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חוברת 2 – טקסטים 11–20 · עולים</w:t>
      </w:r>
    </w:p>
    <w:p>
      <w:pPr>
        <w:bidi w:val="1"/>
        <w:spacing w:after="40" w:before="0"/>
      </w:pPr>
      <w:r>
        <w:rPr>
          <w:rFonts w:ascii="Arial" w:hAnsi="Arial" w:cs="Arial"/>
          <w:b w:val="0"/>
          <w:color w:val="5D5675"/>
          <w:sz w:val="18"/>
          <w:rtl w:val="1"/>
          <w:szCs w:val="18"/>
        </w:rPr>
        <w:t>מאגר טקסטים לכיתה ט׳ – הבנת הנקרא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בחוברת עשרה טקסטים. בתחילתה מהדורה למורה (מפתח תשובות ומחוון), ואחריה דפי העבודה לתלמידים לפי הסדר.</w:t>
            </w:r>
          </w:p>
        </w:tc>
      </w:tr>
    </w:tbl>
    <w:p>
      <w:pPr>
        <w:bidi w:val="1"/>
        <w:spacing w:after="40" w:before="0"/>
      </w:pPr>
    </w:p>
    <w:p>
      <w:pPr>
        <w:bidi w:val="1"/>
        <w:spacing w:after="40" w:before="0"/>
      </w:pPr>
      <w:r>
        <w:rPr>
          <w:rFonts w:ascii="Arial" w:hAnsi="Arial" w:cs="Arial"/>
          <w:b/>
          <w:color w:val="6B4FC4"/>
          <w:sz w:val="22"/>
          <w:rtl w:val="1"/>
          <w:szCs w:val="22"/>
          <w:bCs/>
        </w:rPr>
        <w:t>תוכן החוברת</w:t>
      </w:r>
    </w:p>
    <w:p>
      <w:pPr>
        <w:bidi w:val="1"/>
        <w:spacing w:after="40" w:before="0"/>
      </w:pPr>
      <w:r>
        <w:rPr>
          <w:rFonts w:ascii="Arial" w:hAnsi="Arial" w:cs="Arial"/>
          <w:b/>
          <w:color w:val="C2417A"/>
          <w:sz w:val="17"/>
          <w:rtl w:val="1"/>
          <w:szCs w:val="17"/>
          <w:bCs/>
        </w:rPr>
        <w:t xml:space="preserve">טקסט 11 · </w:t>
      </w:r>
      <w:r>
        <w:rPr>
          <w:rFonts w:ascii="Arial" w:hAnsi="Arial" w:cs="Arial"/>
          <w:b w:val="0"/>
          <w:sz w:val="17"/>
          <w:rtl w:val="1"/>
          <w:szCs w:val="17"/>
        </w:rPr>
        <w:t>🫱🏽‍🫲🏼 אפשר לחשוב אחרת ולהישאר חברים (טור דעה)</w:t>
      </w:r>
    </w:p>
    <w:p>
      <w:pPr>
        <w:bidi w:val="1"/>
        <w:spacing w:after="40" w:before="0"/>
      </w:pPr>
      <w:r>
        <w:rPr>
          <w:rFonts w:ascii="Arial" w:hAnsi="Arial" w:cs="Arial"/>
          <w:b/>
          <w:color w:val="C2417A"/>
          <w:sz w:val="17"/>
          <w:rtl w:val="1"/>
          <w:szCs w:val="17"/>
          <w:bCs/>
        </w:rPr>
        <w:t xml:space="preserve">טקסט 12 · </w:t>
      </w:r>
      <w:r>
        <w:rPr>
          <w:rFonts w:ascii="Arial" w:hAnsi="Arial" w:cs="Arial"/>
          <w:b w:val="0"/>
          <w:sz w:val="17"/>
          <w:rtl w:val="1"/>
          <w:szCs w:val="17"/>
        </w:rPr>
        <w:t>💚 ״אפשר לדבר על זה״: נוער שובר את השתיקה (כתבה)</w:t>
      </w:r>
    </w:p>
    <w:p>
      <w:pPr>
        <w:bidi w:val="1"/>
        <w:spacing w:after="40" w:before="0"/>
      </w:pPr>
      <w:r>
        <w:rPr>
          <w:rFonts w:ascii="Arial" w:hAnsi="Arial" w:cs="Arial"/>
          <w:b/>
          <w:color w:val="C2417A"/>
          <w:sz w:val="17"/>
          <w:rtl w:val="1"/>
          <w:szCs w:val="17"/>
          <w:bCs/>
        </w:rPr>
        <w:t xml:space="preserve">טקסט 13 · </w:t>
      </w:r>
      <w:r>
        <w:rPr>
          <w:rFonts w:ascii="Arial" w:hAnsi="Arial" w:cs="Arial"/>
          <w:b w:val="0"/>
          <w:sz w:val="17"/>
          <w:rtl w:val="1"/>
          <w:szCs w:val="17"/>
        </w:rPr>
        <w:t>🥾 ארבעה ימים, שלושים קילומטר, שכבה אחת (כתבה)</w:t>
      </w:r>
    </w:p>
    <w:p>
      <w:pPr>
        <w:bidi w:val="1"/>
        <w:spacing w:after="40" w:before="0"/>
      </w:pPr>
      <w:r>
        <w:rPr>
          <w:rFonts w:ascii="Arial" w:hAnsi="Arial" w:cs="Arial"/>
          <w:b/>
          <w:color w:val="C2417A"/>
          <w:sz w:val="17"/>
          <w:rtl w:val="1"/>
          <w:szCs w:val="17"/>
          <w:bCs/>
        </w:rPr>
        <w:t xml:space="preserve">טקסט 14 · </w:t>
      </w:r>
      <w:r>
        <w:rPr>
          <w:rFonts w:ascii="Arial" w:hAnsi="Arial" w:cs="Arial"/>
          <w:b w:val="0"/>
          <w:sz w:val="17"/>
          <w:rtl w:val="1"/>
          <w:szCs w:val="17"/>
        </w:rPr>
        <w:t>🪶 מילים שאי אפשר להחזיר (טקסט מידעי)</w:t>
      </w:r>
    </w:p>
    <w:p>
      <w:pPr>
        <w:bidi w:val="1"/>
        <w:spacing w:after="40" w:before="0"/>
      </w:pPr>
      <w:r>
        <w:rPr>
          <w:rFonts w:ascii="Arial" w:hAnsi="Arial" w:cs="Arial"/>
          <w:b/>
          <w:color w:val="C2417A"/>
          <w:sz w:val="17"/>
          <w:rtl w:val="1"/>
          <w:szCs w:val="17"/>
          <w:bCs/>
        </w:rPr>
        <w:t xml:space="preserve">טקסט 15 · </w:t>
      </w:r>
      <w:r>
        <w:rPr>
          <w:rFonts w:ascii="Arial" w:hAnsi="Arial" w:cs="Arial"/>
          <w:b w:val="0"/>
          <w:sz w:val="17"/>
          <w:rtl w:val="1"/>
          <w:szCs w:val="17"/>
        </w:rPr>
        <w:t>🎻 הכינור בארון (סיפור קצר)</w:t>
      </w:r>
    </w:p>
    <w:p>
      <w:pPr>
        <w:bidi w:val="1"/>
        <w:spacing w:after="40" w:before="0"/>
      </w:pPr>
      <w:r>
        <w:rPr>
          <w:rFonts w:ascii="Arial" w:hAnsi="Arial" w:cs="Arial"/>
          <w:b/>
          <w:color w:val="C2417A"/>
          <w:sz w:val="17"/>
          <w:rtl w:val="1"/>
          <w:szCs w:val="17"/>
          <w:bCs/>
        </w:rPr>
        <w:t xml:space="preserve">טקסט 16 · </w:t>
      </w:r>
      <w:r>
        <w:rPr>
          <w:rFonts w:ascii="Arial" w:hAnsi="Arial" w:cs="Arial"/>
          <w:b w:val="0"/>
          <w:sz w:val="17"/>
          <w:rtl w:val="1"/>
          <w:szCs w:val="17"/>
        </w:rPr>
        <w:t>🏊 ״באימון אני לומדת להפסיד. בכיתה – לא לוותר״ (ראיון)</w:t>
      </w:r>
    </w:p>
    <w:p>
      <w:pPr>
        <w:bidi w:val="1"/>
        <w:spacing w:after="40" w:before="0"/>
      </w:pPr>
      <w:r>
        <w:rPr>
          <w:rFonts w:ascii="Arial" w:hAnsi="Arial" w:cs="Arial"/>
          <w:b/>
          <w:color w:val="C2417A"/>
          <w:sz w:val="17"/>
          <w:rtl w:val="1"/>
          <w:szCs w:val="17"/>
          <w:bCs/>
        </w:rPr>
        <w:t xml:space="preserve">טקסט 17 · </w:t>
      </w:r>
      <w:r>
        <w:rPr>
          <w:rFonts w:ascii="Arial" w:hAnsi="Arial" w:cs="Arial"/>
          <w:b w:val="0"/>
          <w:sz w:val="17"/>
          <w:rtl w:val="1"/>
          <w:szCs w:val="17"/>
        </w:rPr>
        <w:t>🔎 בלשי האמת: איך מזהים ידיעת כזב? (טקסט מידעי)</w:t>
      </w:r>
    </w:p>
    <w:p>
      <w:pPr>
        <w:bidi w:val="1"/>
        <w:spacing w:after="40" w:before="0"/>
      </w:pPr>
      <w:r>
        <w:rPr>
          <w:rFonts w:ascii="Arial" w:hAnsi="Arial" w:cs="Arial"/>
          <w:b/>
          <w:color w:val="C2417A"/>
          <w:sz w:val="17"/>
          <w:rtl w:val="1"/>
          <w:szCs w:val="17"/>
          <w:bCs/>
        </w:rPr>
        <w:t xml:space="preserve">טקסט 18 · </w:t>
      </w:r>
      <w:r>
        <w:rPr>
          <w:rFonts w:ascii="Arial" w:hAnsi="Arial" w:cs="Arial"/>
          <w:b w:val="0"/>
          <w:sz w:val="17"/>
          <w:rtl w:val="1"/>
          <w:szCs w:val="17"/>
        </w:rPr>
        <w:t>🎨 קיר אפור או קיר מדבר? (טור דעה)</w:t>
      </w:r>
    </w:p>
    <w:p>
      <w:pPr>
        <w:bidi w:val="1"/>
        <w:spacing w:after="40" w:before="0"/>
      </w:pPr>
      <w:r>
        <w:rPr>
          <w:rFonts w:ascii="Arial" w:hAnsi="Arial" w:cs="Arial"/>
          <w:b/>
          <w:color w:val="C2417A"/>
          <w:sz w:val="17"/>
          <w:rtl w:val="1"/>
          <w:szCs w:val="17"/>
          <w:bCs/>
        </w:rPr>
        <w:t xml:space="preserve">טקסט 19 · </w:t>
      </w:r>
      <w:r>
        <w:rPr>
          <w:rFonts w:ascii="Arial" w:hAnsi="Arial" w:cs="Arial"/>
          <w:b w:val="0"/>
          <w:sz w:val="17"/>
          <w:rtl w:val="1"/>
          <w:szCs w:val="17"/>
        </w:rPr>
        <w:t>🌍 חברה לעט מקצה העולם (כתבה)</w:t>
      </w:r>
    </w:p>
    <w:p>
      <w:pPr>
        <w:bidi w:val="1"/>
        <w:spacing w:after="40" w:before="0"/>
      </w:pPr>
      <w:r>
        <w:rPr>
          <w:rFonts w:ascii="Arial" w:hAnsi="Arial" w:cs="Arial"/>
          <w:b/>
          <w:color w:val="C2417A"/>
          <w:sz w:val="17"/>
          <w:rtl w:val="1"/>
          <w:szCs w:val="17"/>
          <w:bCs/>
        </w:rPr>
        <w:t xml:space="preserve">טקסט 20 · </w:t>
      </w:r>
      <w:r>
        <w:rPr>
          <w:rFonts w:ascii="Arial" w:hAnsi="Arial" w:cs="Arial"/>
          <w:b w:val="0"/>
          <w:sz w:val="17"/>
          <w:rtl w:val="1"/>
          <w:szCs w:val="17"/>
        </w:rPr>
        <w:t>🤔 שאלות שאין להן תשובה בסוף הספר (טקסט עיוני)</w:t>
      </w:r>
    </w:p>
    <w:p>
      <w:r>
        <w:br w:type="page"/>
      </w:r>
    </w:p>
    <w:p>
      <w:pPr>
        <w:pStyle w:val="Heading1"/>
        <w:bidi w:val="1"/>
      </w:pPr>
      <w:r>
        <w:rPr>
          <w:rFonts w:ascii="Arial" w:hAnsi="Arial" w:cs="Arial"/>
          <w:b/>
          <w:color w:val="C2417A"/>
          <w:sz w:val="40"/>
          <w:rtl w:val="1"/>
          <w:szCs w:val="40"/>
          <w:bCs/>
        </w:rPr>
        <w:t>🧑‍🏫 מהדורה למורה – אפשר לחשוב אחרת ולהישאר חברים</w:t>
      </w:r>
    </w:p>
    <w:p>
      <w:pPr>
        <w:bidi w:val="1"/>
        <w:spacing w:after="40" w:before="0"/>
      </w:pPr>
      <w:r>
        <w:rPr>
          <w:rFonts w:ascii="Arial" w:hAnsi="Arial" w:cs="Arial"/>
          <w:b w:val="0"/>
          <w:color w:val="5D5675"/>
          <w:sz w:val="18"/>
          <w:rtl w:val="1"/>
          <w:szCs w:val="18"/>
        </w:rPr>
        <w:t>טור דעה · כיתה ט׳ · חברה ומעורבות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על מה התווכחו הכותב ויונתן? · </w:t>
      </w:r>
      <w:r>
        <w:rPr>
          <w:rFonts w:ascii="Arial" w:hAnsi="Arial" w:cs="Arial"/>
          <w:b w:val="0"/>
          <w:sz w:val="17"/>
          <w:rtl w:val="1"/>
          <w:szCs w:val="17"/>
        </w:rPr>
        <w:t>על קיצור החופש הגדול.</w:t>
      </w:r>
    </w:p>
    <w:p>
      <w:pPr>
        <w:bidi w:val="1"/>
        <w:spacing w:after="40" w:before="0"/>
      </w:pPr>
      <w:r>
        <w:rPr>
          <w:rFonts w:ascii="Arial" w:hAnsi="Arial" w:cs="Arial"/>
          <w:b/>
          <w:color w:val="C2417A"/>
          <w:sz w:val="17"/>
          <w:rtl w:val="1"/>
          <w:szCs w:val="17"/>
          <w:bCs/>
        </w:rPr>
        <w:t xml:space="preserve">2. כמה זמן הם לא דיברו? · </w:t>
      </w:r>
      <w:r>
        <w:rPr>
          <w:rFonts w:ascii="Arial" w:hAnsi="Arial" w:cs="Arial"/>
          <w:b w:val="0"/>
          <w:sz w:val="17"/>
          <w:rtl w:val="1"/>
          <w:szCs w:val="17"/>
        </w:rPr>
        <w:t>שבוע.</w:t>
      </w:r>
    </w:p>
    <w:p>
      <w:pPr>
        <w:bidi w:val="1"/>
        <w:spacing w:after="40" w:before="0"/>
      </w:pPr>
      <w:r>
        <w:rPr>
          <w:rFonts w:ascii="Arial" w:hAnsi="Arial" w:cs="Arial"/>
          <w:b/>
          <w:color w:val="C2417A"/>
          <w:sz w:val="17"/>
          <w:rtl w:val="1"/>
          <w:szCs w:val="17"/>
          <w:bCs/>
        </w:rPr>
        <w:t xml:space="preserve">3. מה ביקשה המחנכת? · </w:t>
      </w:r>
      <w:r>
        <w:rPr>
          <w:rFonts w:ascii="Arial" w:hAnsi="Arial" w:cs="Arial"/>
          <w:b w:val="0"/>
          <w:sz w:val="17"/>
          <w:rtl w:val="1"/>
          <w:szCs w:val="17"/>
        </w:rPr>
        <w:t>להסביר את הדעה של השני.</w:t>
      </w:r>
    </w:p>
    <w:p>
      <w:pPr>
        <w:bidi w:val="1"/>
        <w:spacing w:after="40" w:before="0"/>
      </w:pPr>
      <w:r>
        <w:rPr>
          <w:rFonts w:ascii="Arial" w:hAnsi="Arial" w:cs="Arial"/>
          <w:b/>
          <w:color w:val="C2417A"/>
          <w:sz w:val="17"/>
          <w:rtl w:val="1"/>
          <w:szCs w:val="17"/>
          <w:bCs/>
        </w:rPr>
        <w:t xml:space="preserve">4. מה למד הכותב? · </w:t>
      </w:r>
      <w:r>
        <w:rPr>
          <w:rFonts w:ascii="Arial" w:hAnsi="Arial" w:cs="Arial"/>
          <w:b w:val="0"/>
          <w:sz w:val="17"/>
          <w:rtl w:val="1"/>
          <w:szCs w:val="17"/>
        </w:rPr>
        <w:t>דעה היא לא אדם.</w:t>
      </w:r>
    </w:p>
    <w:p>
      <w:pPr>
        <w:bidi w:val="1"/>
        <w:spacing w:after="40" w:before="0"/>
      </w:pPr>
      <w:r>
        <w:rPr>
          <w:rFonts w:ascii="Arial" w:hAnsi="Arial" w:cs="Arial"/>
          <w:b/>
          <w:color w:val="C2417A"/>
          <w:sz w:val="17"/>
          <w:rtl w:val="1"/>
          <w:szCs w:val="17"/>
          <w:bCs/>
        </w:rPr>
        <w:t xml:space="preserve">5. מה קרה בסוף? · </w:t>
      </w:r>
      <w:r>
        <w:rPr>
          <w:rFonts w:ascii="Arial" w:hAnsi="Arial" w:cs="Arial"/>
          <w:b w:val="0"/>
          <w:sz w:val="17"/>
          <w:rtl w:val="1"/>
          <w:szCs w:val="17"/>
        </w:rPr>
        <w:t>הם נשארו חברים.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על מה התחיל הוויכוח? · </w:t>
      </w:r>
      <w:r>
        <w:rPr>
          <w:rFonts w:ascii="Arial" w:hAnsi="Arial" w:cs="Arial"/>
          <w:b w:val="0"/>
          <w:sz w:val="17"/>
          <w:rtl w:val="1"/>
          <w:szCs w:val="17"/>
        </w:rPr>
        <w:t>ב. על קיצור החופש הגדול</w:t>
      </w:r>
    </w:p>
    <w:p>
      <w:pPr>
        <w:bidi w:val="1"/>
        <w:spacing w:after="40" w:before="0"/>
      </w:pPr>
      <w:r>
        <w:rPr>
          <w:rFonts w:ascii="Arial" w:hAnsi="Arial" w:cs="Arial"/>
          <w:b/>
          <w:color w:val="C2417A"/>
          <w:sz w:val="17"/>
          <w:rtl w:val="1"/>
          <w:szCs w:val="17"/>
          <w:bCs/>
        </w:rPr>
        <w:t xml:space="preserve">7. מה ביקשה המחנכת מהשניים? · </w:t>
      </w:r>
      <w:r>
        <w:rPr>
          <w:rFonts w:ascii="Arial" w:hAnsi="Arial" w:cs="Arial"/>
          <w:b w:val="0"/>
          <w:sz w:val="17"/>
          <w:rtl w:val="1"/>
          <w:szCs w:val="17"/>
        </w:rPr>
        <w:t>ב. להסביר כל אחד את העמדה של השני</w:t>
      </w:r>
    </w:p>
    <w:p>
      <w:pPr>
        <w:bidi w:val="1"/>
        <w:spacing w:after="40" w:before="0"/>
      </w:pPr>
      <w:r>
        <w:rPr>
          <w:rFonts w:ascii="Arial" w:hAnsi="Arial" w:cs="Arial"/>
          <w:b/>
          <w:color w:val="C2417A"/>
          <w:sz w:val="17"/>
          <w:rtl w:val="1"/>
          <w:szCs w:val="17"/>
          <w:bCs/>
        </w:rPr>
        <w:t xml:space="preserve">8. למה, לפי הכותב, מסך הוא מקום גרוע לוויכוח? · </w:t>
      </w:r>
      <w:r>
        <w:rPr>
          <w:rFonts w:ascii="Arial" w:hAnsi="Arial" w:cs="Arial"/>
          <w:b w:val="0"/>
          <w:sz w:val="17"/>
          <w:rtl w:val="1"/>
          <w:szCs w:val="17"/>
        </w:rPr>
        <w:t>ב. כי לא רואים פנים, לא שומעים טון, ויש קהל</w:t>
      </w:r>
    </w:p>
    <w:p>
      <w:pPr>
        <w:bidi w:val="1"/>
        <w:spacing w:after="40" w:before="0"/>
      </w:pPr>
      <w:r>
        <w:rPr>
          <w:rFonts w:ascii="Arial" w:hAnsi="Arial" w:cs="Arial"/>
          <w:b/>
          <w:color w:val="C2417A"/>
          <w:sz w:val="17"/>
          <w:rtl w:val="1"/>
          <w:szCs w:val="17"/>
          <w:bCs/>
        </w:rPr>
        <w:t xml:space="preserve">9. מהו חבר טוב לפי סוף הטור? · </w:t>
      </w:r>
      <w:r>
        <w:rPr>
          <w:rFonts w:ascii="Arial" w:hAnsi="Arial" w:cs="Arial"/>
          <w:b w:val="0"/>
          <w:sz w:val="17"/>
          <w:rtl w:val="1"/>
          <w:szCs w:val="17"/>
        </w:rPr>
        <w:t>ב. מי שאפשר לא להסכים איתו ולהישאר</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שעדיף להימנע מוויכוחים עם חברים כדי לשמור על החברות, ויש הטוענים שוויכוחים דווקא מחזקים חברות. באיזו עמדה אתם תומכים? נמקו, והסתמכו על פרט אחד לפחות מן הטור או מניסיונכם. · </w:t>
      </w:r>
      <w:r>
        <w:rPr>
          <w:rFonts w:ascii="Arial" w:hAnsi="Arial" w:cs="Arial"/>
          <w:b w:val="0"/>
          <w:sz w:val="17"/>
          <w:rtl w:val="1"/>
          <w:szCs w:val="17"/>
        </w:rPr>
        <w:t>תשובה פתוחה: עמדה + נימוק + ראיה (״ויכוחים מחדדים את המחשבה״, שבוע השתיקה, הסוף – מתווכחים וצוחקים).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״אפשר לדבר על זה״: נוער שובר את השתיקה</w:t>
      </w:r>
    </w:p>
    <w:p>
      <w:pPr>
        <w:bidi w:val="1"/>
        <w:spacing w:after="40" w:before="0"/>
      </w:pPr>
      <w:r>
        <w:rPr>
          <w:rFonts w:ascii="Arial" w:hAnsi="Arial" w:cs="Arial"/>
          <w:b w:val="0"/>
          <w:color w:val="5D5675"/>
          <w:sz w:val="18"/>
          <w:rtl w:val="1"/>
          <w:szCs w:val="18"/>
        </w:rPr>
        <w:t>כתבה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כתוב על הפוסטר? · </w:t>
      </w:r>
      <w:r>
        <w:rPr>
          <w:rFonts w:ascii="Arial" w:hAnsi="Arial" w:cs="Arial"/>
          <w:b w:val="0"/>
          <w:sz w:val="17"/>
          <w:rtl w:val="1"/>
          <w:szCs w:val="17"/>
        </w:rPr>
        <w:t>לא חייבים להיות בסדר כל הזמן, אבל כדאי לא להיות לבד.</w:t>
      </w:r>
    </w:p>
    <w:p>
      <w:pPr>
        <w:bidi w:val="1"/>
        <w:spacing w:after="40" w:before="0"/>
      </w:pPr>
      <w:r>
        <w:rPr>
          <w:rFonts w:ascii="Arial" w:hAnsi="Arial" w:cs="Arial"/>
          <w:b/>
          <w:color w:val="C2417A"/>
          <w:sz w:val="17"/>
          <w:rtl w:val="1"/>
          <w:szCs w:val="17"/>
          <w:bCs/>
        </w:rPr>
        <w:t xml:space="preserve">2. מי תלו את הפוסטר? · </w:t>
      </w:r>
      <w:r>
        <w:rPr>
          <w:rFonts w:ascii="Arial" w:hAnsi="Arial" w:cs="Arial"/>
          <w:b w:val="0"/>
          <w:sz w:val="17"/>
          <w:rtl w:val="1"/>
          <w:szCs w:val="17"/>
        </w:rPr>
        <w:t>נאמני החוסן, תלמידי ט׳.</w:t>
      </w:r>
    </w:p>
    <w:p>
      <w:pPr>
        <w:bidi w:val="1"/>
        <w:spacing w:after="40" w:before="0"/>
      </w:pPr>
      <w:r>
        <w:rPr>
          <w:rFonts w:ascii="Arial" w:hAnsi="Arial" w:cs="Arial"/>
          <w:b/>
          <w:color w:val="C2417A"/>
          <w:sz w:val="17"/>
          <w:rtl w:val="1"/>
          <w:szCs w:val="17"/>
          <w:bCs/>
        </w:rPr>
        <w:t xml:space="preserve">3. למה קשה לדבר? · </w:t>
      </w:r>
      <w:r>
        <w:rPr>
          <w:rFonts w:ascii="Arial" w:hAnsi="Arial" w:cs="Arial"/>
          <w:b w:val="0"/>
          <w:sz w:val="17"/>
          <w:rtl w:val="1"/>
          <w:szCs w:val="17"/>
        </w:rPr>
        <w:t>בגלל בושה.</w:t>
      </w:r>
    </w:p>
    <w:p>
      <w:pPr>
        <w:bidi w:val="1"/>
        <w:spacing w:after="40" w:before="0"/>
      </w:pPr>
      <w:r>
        <w:rPr>
          <w:rFonts w:ascii="Arial" w:hAnsi="Arial" w:cs="Arial"/>
          <w:b/>
          <w:color w:val="C2417A"/>
          <w:sz w:val="17"/>
          <w:rtl w:val="1"/>
          <w:szCs w:val="17"/>
          <w:bCs/>
        </w:rPr>
        <w:t xml:space="preserve">4. מה עוזר ביום־יום? (דבר אחד) · </w:t>
      </w:r>
      <w:r>
        <w:rPr>
          <w:rFonts w:ascii="Arial" w:hAnsi="Arial" w:cs="Arial"/>
          <w:b w:val="0"/>
          <w:sz w:val="17"/>
          <w:rtl w:val="1"/>
          <w:szCs w:val="17"/>
        </w:rPr>
        <w:t>הליכה / מוזיקה / שינה / שיחה.</w:t>
      </w:r>
    </w:p>
    <w:p>
      <w:pPr>
        <w:bidi w:val="1"/>
        <w:spacing w:after="40" w:before="0"/>
      </w:pPr>
      <w:r>
        <w:rPr>
          <w:rFonts w:ascii="Arial" w:hAnsi="Arial" w:cs="Arial"/>
          <w:b/>
          <w:color w:val="C2417A"/>
          <w:sz w:val="17"/>
          <w:rtl w:val="1"/>
          <w:szCs w:val="17"/>
          <w:bCs/>
        </w:rPr>
        <w:t xml:space="preserve">5. מה עושים אם חבר בסכנה? · </w:t>
      </w:r>
      <w:r>
        <w:rPr>
          <w:rFonts w:ascii="Arial" w:hAnsi="Arial" w:cs="Arial"/>
          <w:b w:val="0"/>
          <w:sz w:val="17"/>
          <w:rtl w:val="1"/>
          <w:szCs w:val="17"/>
        </w:rPr>
        <w:t>מספרים למבוגר.</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היה כתוב על הפוסטר? · </w:t>
      </w:r>
      <w:r>
        <w:rPr>
          <w:rFonts w:ascii="Arial" w:hAnsi="Arial" w:cs="Arial"/>
          <w:b w:val="0"/>
          <w:sz w:val="17"/>
          <w:rtl w:val="1"/>
          <w:szCs w:val="17"/>
        </w:rPr>
        <w:t>ב. ״לא חייבים להיות בסדר כל הזמן. אבל כדאי לא להיות לבד״</w:t>
      </w:r>
    </w:p>
    <w:p>
      <w:pPr>
        <w:bidi w:val="1"/>
        <w:spacing w:after="40" w:before="0"/>
      </w:pPr>
      <w:r>
        <w:rPr>
          <w:rFonts w:ascii="Arial" w:hAnsi="Arial" w:cs="Arial"/>
          <w:b/>
          <w:color w:val="C2417A"/>
          <w:sz w:val="17"/>
          <w:rtl w:val="1"/>
          <w:szCs w:val="17"/>
          <w:bCs/>
        </w:rPr>
        <w:t xml:space="preserve">7. מה הסיבה העיקרית לשתיקה לפי היועצת? · </w:t>
      </w:r>
      <w:r>
        <w:rPr>
          <w:rFonts w:ascii="Arial" w:hAnsi="Arial" w:cs="Arial"/>
          <w:b w:val="0"/>
          <w:sz w:val="17"/>
          <w:rtl w:val="1"/>
          <w:szCs w:val="17"/>
        </w:rPr>
        <w:t>ב. הבושה</w:t>
      </w:r>
    </w:p>
    <w:p>
      <w:pPr>
        <w:bidi w:val="1"/>
        <w:spacing w:after="40" w:before="0"/>
      </w:pPr>
      <w:r>
        <w:rPr>
          <w:rFonts w:ascii="Arial" w:hAnsi="Arial" w:cs="Arial"/>
          <w:b/>
          <w:color w:val="C2417A"/>
          <w:sz w:val="17"/>
          <w:rtl w:val="1"/>
          <w:szCs w:val="17"/>
          <w:bCs/>
        </w:rPr>
        <w:t xml:space="preserve">8. למה משווה היועצת את בריאות הנפש? · </w:t>
      </w:r>
      <w:r>
        <w:rPr>
          <w:rFonts w:ascii="Arial" w:hAnsi="Arial" w:cs="Arial"/>
          <w:b w:val="0"/>
          <w:sz w:val="17"/>
          <w:rtl w:val="1"/>
          <w:szCs w:val="17"/>
        </w:rPr>
        <w:t>א. לבריאות הגוף, כמו יד שבורה</w:t>
      </w:r>
    </w:p>
    <w:p>
      <w:pPr>
        <w:bidi w:val="1"/>
        <w:spacing w:after="40" w:before="0"/>
      </w:pPr>
      <w:r>
        <w:rPr>
          <w:rFonts w:ascii="Arial" w:hAnsi="Arial" w:cs="Arial"/>
          <w:b/>
          <w:color w:val="C2417A"/>
          <w:sz w:val="17"/>
          <w:rtl w:val="1"/>
          <w:szCs w:val="17"/>
          <w:bCs/>
        </w:rPr>
        <w:t xml:space="preserve">9. מתי, לפי היועצת, לא שומרים סוד? · </w:t>
      </w:r>
      <w:r>
        <w:rPr>
          <w:rFonts w:ascii="Arial" w:hAnsi="Arial" w:cs="Arial"/>
          <w:b w:val="0"/>
          <w:sz w:val="17"/>
          <w:rtl w:val="1"/>
          <w:szCs w:val="17"/>
        </w:rPr>
        <w:t>ב. כשמישהו בסכנה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(הבושה, קיר הפתקים, ההשוואה לבריאות הגוף, הקשבה לחבר).</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ארבעה ימים, שלושים קילומטר, שכבה אחת</w:t>
      </w:r>
    </w:p>
    <w:p>
      <w:pPr>
        <w:bidi w:val="1"/>
        <w:spacing w:after="40" w:before="0"/>
      </w:pPr>
      <w:r>
        <w:rPr>
          <w:rFonts w:ascii="Arial" w:hAnsi="Arial" w:cs="Arial"/>
          <w:b w:val="0"/>
          <w:color w:val="5D5675"/>
          <w:sz w:val="18"/>
          <w:rtl w:val="1"/>
          <w:szCs w:val="18"/>
        </w:rPr>
        <w:t>כתבה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כמה ימים נמשך המסע? · </w:t>
      </w:r>
      <w:r>
        <w:rPr>
          <w:rFonts w:ascii="Arial" w:hAnsi="Arial" w:cs="Arial"/>
          <w:b w:val="0"/>
          <w:sz w:val="17"/>
          <w:rtl w:val="1"/>
          <w:szCs w:val="17"/>
        </w:rPr>
        <w:t>ארבעה ימים.</w:t>
      </w:r>
    </w:p>
    <w:p>
      <w:pPr>
        <w:bidi w:val="1"/>
        <w:spacing w:after="40" w:before="0"/>
      </w:pPr>
      <w:r>
        <w:rPr>
          <w:rFonts w:ascii="Arial" w:hAnsi="Arial" w:cs="Arial"/>
          <w:b/>
          <w:color w:val="C2417A"/>
          <w:sz w:val="17"/>
          <w:rtl w:val="1"/>
          <w:szCs w:val="17"/>
          <w:bCs/>
        </w:rPr>
        <w:t xml:space="preserve">2. מה העיקר במסע לפי ענבל? · </w:t>
      </w:r>
      <w:r>
        <w:rPr>
          <w:rFonts w:ascii="Arial" w:hAnsi="Arial" w:cs="Arial"/>
          <w:b w:val="0"/>
          <w:sz w:val="17"/>
          <w:rtl w:val="1"/>
          <w:szCs w:val="17"/>
        </w:rPr>
        <w:t>הדרך עצמה.</w:t>
      </w:r>
    </w:p>
    <w:p>
      <w:pPr>
        <w:bidi w:val="1"/>
        <w:spacing w:after="40" w:before="0"/>
      </w:pPr>
      <w:r>
        <w:rPr>
          <w:rFonts w:ascii="Arial" w:hAnsi="Arial" w:cs="Arial"/>
          <w:b/>
          <w:color w:val="C2417A"/>
          <w:sz w:val="17"/>
          <w:rtl w:val="1"/>
          <w:szCs w:val="17"/>
          <w:bCs/>
        </w:rPr>
        <w:t xml:space="preserve">3. מה כאב לשירה? · </w:t>
      </w:r>
      <w:r>
        <w:rPr>
          <w:rFonts w:ascii="Arial" w:hAnsi="Arial" w:cs="Arial"/>
          <w:b w:val="0"/>
          <w:sz w:val="17"/>
          <w:rtl w:val="1"/>
          <w:szCs w:val="17"/>
        </w:rPr>
        <w:t>הברך.</w:t>
      </w:r>
    </w:p>
    <w:p>
      <w:pPr>
        <w:bidi w:val="1"/>
        <w:spacing w:after="40" w:before="0"/>
      </w:pPr>
      <w:r>
        <w:rPr>
          <w:rFonts w:ascii="Arial" w:hAnsi="Arial" w:cs="Arial"/>
          <w:b/>
          <w:color w:val="C2417A"/>
          <w:sz w:val="17"/>
          <w:rtl w:val="1"/>
          <w:szCs w:val="17"/>
          <w:bCs/>
        </w:rPr>
        <w:t xml:space="preserve">4. על מה דיברו ליד המדורה? · </w:t>
      </w:r>
      <w:r>
        <w:rPr>
          <w:rFonts w:ascii="Arial" w:hAnsi="Arial" w:cs="Arial"/>
          <w:b w:val="0"/>
          <w:sz w:val="17"/>
          <w:rtl w:val="1"/>
          <w:szCs w:val="17"/>
        </w:rPr>
        <w:t>על המשפחות ועל מקומות שהם אוהבים.</w:t>
      </w:r>
    </w:p>
    <w:p>
      <w:pPr>
        <w:bidi w:val="1"/>
        <w:spacing w:after="40" w:before="0"/>
      </w:pPr>
      <w:r>
        <w:rPr>
          <w:rFonts w:ascii="Arial" w:hAnsi="Arial" w:cs="Arial"/>
          <w:b/>
          <w:color w:val="C2417A"/>
          <w:sz w:val="17"/>
          <w:rtl w:val="1"/>
          <w:szCs w:val="17"/>
          <w:bCs/>
        </w:rPr>
        <w:t xml:space="preserve">5. מה אומרת שירה בסוף? · </w:t>
      </w:r>
      <w:r>
        <w:rPr>
          <w:rFonts w:ascii="Arial" w:hAnsi="Arial" w:cs="Arial"/>
          <w:b w:val="0"/>
          <w:sz w:val="17"/>
          <w:rtl w:val="1"/>
          <w:szCs w:val="17"/>
        </w:rPr>
        <w:t>שהיא מכירה את כולם וגם את עצמה.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מאיפה לאן היה המסע? · </w:t>
      </w:r>
      <w:r>
        <w:rPr>
          <w:rFonts w:ascii="Arial" w:hAnsi="Arial" w:cs="Arial"/>
          <w:b w:val="0"/>
          <w:sz w:val="17"/>
          <w:rtl w:val="1"/>
          <w:szCs w:val="17"/>
        </w:rPr>
        <w:t>ב. מהגליל אל הכנרת</w:t>
      </w:r>
    </w:p>
    <w:p>
      <w:pPr>
        <w:bidi w:val="1"/>
        <w:spacing w:after="40" w:before="0"/>
      </w:pPr>
      <w:r>
        <w:rPr>
          <w:rFonts w:ascii="Arial" w:hAnsi="Arial" w:cs="Arial"/>
          <w:b/>
          <w:color w:val="C2417A"/>
          <w:sz w:val="17"/>
          <w:rtl w:val="1"/>
          <w:szCs w:val="17"/>
          <w:bCs/>
        </w:rPr>
        <w:t xml:space="preserve">7. מה ההבדל בין טיול למסע לפי ענבל? · </w:t>
      </w:r>
      <w:r>
        <w:rPr>
          <w:rFonts w:ascii="Arial" w:hAnsi="Arial" w:cs="Arial"/>
          <w:b w:val="0"/>
          <w:sz w:val="17"/>
          <w:rtl w:val="1"/>
          <w:szCs w:val="17"/>
        </w:rPr>
        <w:t>א. במסע הדרך עצמה היא העיקר</w:t>
      </w:r>
    </w:p>
    <w:p>
      <w:pPr>
        <w:bidi w:val="1"/>
        <w:spacing w:after="40" w:before="0"/>
      </w:pPr>
      <w:r>
        <w:rPr>
          <w:rFonts w:ascii="Arial" w:hAnsi="Arial" w:cs="Arial"/>
          <w:b/>
          <w:color w:val="C2417A"/>
          <w:sz w:val="17"/>
          <w:rtl w:val="1"/>
          <w:szCs w:val="17"/>
          <w:bCs/>
        </w:rPr>
        <w:t xml:space="preserve">8. מה עזר לשירה בעלייה? · </w:t>
      </w:r>
      <w:r>
        <w:rPr>
          <w:rFonts w:ascii="Arial" w:hAnsi="Arial" w:cs="Arial"/>
          <w:b w:val="0"/>
          <w:sz w:val="17"/>
          <w:rtl w:val="1"/>
          <w:szCs w:val="17"/>
        </w:rPr>
        <w:t>ב. תלמידים לקחו את התיק שלה וכולם שרו</w:t>
      </w:r>
    </w:p>
    <w:p>
      <w:pPr>
        <w:bidi w:val="1"/>
        <w:spacing w:after="40" w:before="0"/>
      </w:pPr>
      <w:r>
        <w:rPr>
          <w:rFonts w:ascii="Arial" w:hAnsi="Arial" w:cs="Arial"/>
          <w:b/>
          <w:color w:val="C2417A"/>
          <w:sz w:val="17"/>
          <w:rtl w:val="1"/>
          <w:szCs w:val="17"/>
          <w:bCs/>
        </w:rPr>
        <w:t xml:space="preserve">9. איך מגיבה ענבל לביקורת? · </w:t>
      </w:r>
      <w:r>
        <w:rPr>
          <w:rFonts w:ascii="Arial" w:hAnsi="Arial" w:cs="Arial"/>
          <w:b w:val="0"/>
          <w:sz w:val="17"/>
          <w:rtl w:val="1"/>
          <w:szCs w:val="17"/>
        </w:rPr>
        <w:t>ב. מקבלת אותה בברכה כדי לשפר</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(גיבוש בעלייה, שיחות המדורה, הביקורות, תלמידים עם קשיים רפואיים).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מילים שאי אפשר להחזיר</w:t>
      </w:r>
    </w:p>
    <w:p>
      <w:pPr>
        <w:bidi w:val="1"/>
        <w:spacing w:after="40" w:before="0"/>
      </w:pPr>
      <w:r>
        <w:rPr>
          <w:rFonts w:ascii="Arial" w:hAnsi="Arial" w:cs="Arial"/>
          <w:b w:val="0"/>
          <w:color w:val="5D5675"/>
          <w:sz w:val="18"/>
          <w:rtl w:val="1"/>
          <w:szCs w:val="18"/>
        </w:rPr>
        <w:t>טקסט מידעי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זו לשון הרע? · </w:t>
      </w:r>
      <w:r>
        <w:rPr>
          <w:rFonts w:ascii="Arial" w:hAnsi="Arial" w:cs="Arial"/>
          <w:b w:val="0"/>
          <w:sz w:val="17"/>
          <w:rtl w:val="1"/>
          <w:szCs w:val="17"/>
        </w:rPr>
        <w:t>דברים שפוגעים בשם הטוב של אדם.</w:t>
      </w:r>
    </w:p>
    <w:p>
      <w:pPr>
        <w:bidi w:val="1"/>
        <w:spacing w:after="40" w:before="0"/>
      </w:pPr>
      <w:r>
        <w:rPr>
          <w:rFonts w:ascii="Arial" w:hAnsi="Arial" w:cs="Arial"/>
          <w:b/>
          <w:color w:val="C2417A"/>
          <w:sz w:val="17"/>
          <w:rtl w:val="1"/>
          <w:szCs w:val="17"/>
          <w:bCs/>
        </w:rPr>
        <w:t xml:space="preserve">2. האם פוסט ברשת הוא פרסום? · </w:t>
      </w:r>
      <w:r>
        <w:rPr>
          <w:rFonts w:ascii="Arial" w:hAnsi="Arial" w:cs="Arial"/>
          <w:b w:val="0"/>
          <w:sz w:val="17"/>
          <w:rtl w:val="1"/>
          <w:szCs w:val="17"/>
        </w:rPr>
        <w:t>כן.</w:t>
      </w:r>
    </w:p>
    <w:p>
      <w:pPr>
        <w:bidi w:val="1"/>
        <w:spacing w:after="40" w:before="0"/>
      </w:pPr>
      <w:r>
        <w:rPr>
          <w:rFonts w:ascii="Arial" w:hAnsi="Arial" w:cs="Arial"/>
          <w:b/>
          <w:color w:val="C2417A"/>
          <w:sz w:val="17"/>
          <w:rtl w:val="1"/>
          <w:szCs w:val="17"/>
          <w:bCs/>
        </w:rPr>
        <w:t xml:space="preserve">3. מה עשה האיש עם הנוצות? · </w:t>
      </w:r>
      <w:r>
        <w:rPr>
          <w:rFonts w:ascii="Arial" w:hAnsi="Arial" w:cs="Arial"/>
          <w:b w:val="0"/>
          <w:sz w:val="17"/>
          <w:rtl w:val="1"/>
          <w:szCs w:val="17"/>
        </w:rPr>
        <w:t>פיזר אותן ברוח.</w:t>
      </w:r>
    </w:p>
    <w:p>
      <w:pPr>
        <w:bidi w:val="1"/>
        <w:spacing w:after="40" w:before="0"/>
      </w:pPr>
      <w:r>
        <w:rPr>
          <w:rFonts w:ascii="Arial" w:hAnsi="Arial" w:cs="Arial"/>
          <w:b/>
          <w:color w:val="C2417A"/>
          <w:sz w:val="17"/>
          <w:rtl w:val="1"/>
          <w:szCs w:val="17"/>
          <w:bCs/>
        </w:rPr>
        <w:t xml:space="preserve">4. האם הצליח לאסוף אותן? · </w:t>
      </w:r>
      <w:r>
        <w:rPr>
          <w:rFonts w:ascii="Arial" w:hAnsi="Arial" w:cs="Arial"/>
          <w:b w:val="0"/>
          <w:sz w:val="17"/>
          <w:rtl w:val="1"/>
          <w:szCs w:val="17"/>
        </w:rPr>
        <w:t>לא.</w:t>
      </w:r>
    </w:p>
    <w:p>
      <w:pPr>
        <w:bidi w:val="1"/>
        <w:spacing w:after="40" w:before="0"/>
      </w:pPr>
      <w:r>
        <w:rPr>
          <w:rFonts w:ascii="Arial" w:hAnsi="Arial" w:cs="Arial"/>
          <w:b/>
          <w:color w:val="C2417A"/>
          <w:sz w:val="17"/>
          <w:rtl w:val="1"/>
          <w:szCs w:val="17"/>
          <w:bCs/>
        </w:rPr>
        <w:t xml:space="preserve">5. מה שואלים לפני שכותבים? · </w:t>
      </w:r>
      <w:r>
        <w:rPr>
          <w:rFonts w:ascii="Arial" w:hAnsi="Arial" w:cs="Arial"/>
          <w:b w:val="0"/>
          <w:sz w:val="17"/>
          <w:rtl w:val="1"/>
          <w:szCs w:val="17"/>
        </w:rPr>
        <w:t>למה אני כותב, ולמי.</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מהי לשון הרע? · </w:t>
      </w:r>
      <w:r>
        <w:rPr>
          <w:rFonts w:ascii="Arial" w:hAnsi="Arial" w:cs="Arial"/>
          <w:b w:val="0"/>
          <w:sz w:val="17"/>
          <w:rtl w:val="1"/>
          <w:szCs w:val="17"/>
        </w:rPr>
        <w:t>ב. דיבור או כתיבה שעלולים להשפיל אדם ולפגוע בשמו הטוב</w:t>
      </w:r>
    </w:p>
    <w:p>
      <w:pPr>
        <w:bidi w:val="1"/>
        <w:spacing w:after="40" w:before="0"/>
      </w:pPr>
      <w:r>
        <w:rPr>
          <w:rFonts w:ascii="Arial" w:hAnsi="Arial" w:cs="Arial"/>
          <w:b/>
          <w:color w:val="C2417A"/>
          <w:sz w:val="17"/>
          <w:rtl w:val="1"/>
          <w:szCs w:val="17"/>
          <w:bCs/>
        </w:rPr>
        <w:t xml:space="preserve">7. מה נחשב ״פרסום״ ברשת? · </w:t>
      </w:r>
      <w:r>
        <w:rPr>
          <w:rFonts w:ascii="Arial" w:hAnsi="Arial" w:cs="Arial"/>
          <w:b w:val="0"/>
          <w:sz w:val="17"/>
          <w:rtl w:val="1"/>
          <w:szCs w:val="17"/>
        </w:rPr>
        <w:t>ב. גם פוסט, תגובה או שיתוף</w:t>
      </w:r>
    </w:p>
    <w:p>
      <w:pPr>
        <w:bidi w:val="1"/>
        <w:spacing w:after="40" w:before="0"/>
      </w:pPr>
      <w:r>
        <w:rPr>
          <w:rFonts w:ascii="Arial" w:hAnsi="Arial" w:cs="Arial"/>
          <w:b/>
          <w:color w:val="C2417A"/>
          <w:sz w:val="17"/>
          <w:rtl w:val="1"/>
          <w:szCs w:val="17"/>
          <w:bCs/>
        </w:rPr>
        <w:t xml:space="preserve">8. מה מלמד משל הנוצות? · </w:t>
      </w:r>
      <w:r>
        <w:rPr>
          <w:rFonts w:ascii="Arial" w:hAnsi="Arial" w:cs="Arial"/>
          <w:b w:val="0"/>
          <w:sz w:val="17"/>
          <w:rtl w:val="1"/>
          <w:szCs w:val="17"/>
        </w:rPr>
        <w:t>ב. שאי אפשר להחזיר מילים אחרי שהתפזרו</w:t>
      </w:r>
    </w:p>
    <w:p>
      <w:pPr>
        <w:bidi w:val="1"/>
        <w:spacing w:after="40" w:before="0"/>
      </w:pPr>
      <w:r>
        <w:rPr>
          <w:rFonts w:ascii="Arial" w:hAnsi="Arial" w:cs="Arial"/>
          <w:b/>
          <w:color w:val="C2417A"/>
          <w:sz w:val="17"/>
          <w:rtl w:val="1"/>
          <w:szCs w:val="17"/>
          <w:bCs/>
        </w:rPr>
        <w:t xml:space="preserve">9. מה ההבדל בין ביקורת ללשון הרע? · </w:t>
      </w:r>
      <w:r>
        <w:rPr>
          <w:rFonts w:ascii="Arial" w:hAnsi="Arial" w:cs="Arial"/>
          <w:b w:val="0"/>
          <w:sz w:val="17"/>
          <w:rtl w:val="1"/>
          <w:szCs w:val="17"/>
        </w:rPr>
        <w:t>ב. ביקורת מכוונת למעשה ולמי שיכול לתקן; לשון הרע לאדם ולקהל</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שאם משהו נכון – מותר לפרסם אותו, ויש הטוענים שגם דבר נכון אסור לפרסם אם הוא פוגע בלי תועלת.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(דוגמת הציון, ההגנה בחוק – אמת ועניין ציבורי, ההלכה, משל הנוצות).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הכינור בארון</w:t>
      </w:r>
    </w:p>
    <w:p>
      <w:pPr>
        <w:bidi w:val="1"/>
        <w:spacing w:after="40" w:before="0"/>
      </w:pPr>
      <w:r>
        <w:rPr>
          <w:rFonts w:ascii="Arial" w:hAnsi="Arial" w:cs="Arial"/>
          <w:b w:val="0"/>
          <w:color w:val="5D5675"/>
          <w:sz w:val="18"/>
          <w:rtl w:val="1"/>
          <w:szCs w:val="18"/>
        </w:rPr>
        <w:t>סיפור קצר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על מה מנגנת אליה? · </w:t>
      </w:r>
      <w:r>
        <w:rPr>
          <w:rFonts w:ascii="Arial" w:hAnsi="Arial" w:cs="Arial"/>
          <w:b w:val="0"/>
          <w:sz w:val="17"/>
          <w:rtl w:val="1"/>
          <w:szCs w:val="17"/>
        </w:rPr>
        <w:t>על כינור.</w:t>
      </w:r>
    </w:p>
    <w:p>
      <w:pPr>
        <w:bidi w:val="1"/>
        <w:spacing w:after="40" w:before="0"/>
      </w:pPr>
      <w:r>
        <w:rPr>
          <w:rFonts w:ascii="Arial" w:hAnsi="Arial" w:cs="Arial"/>
          <w:b/>
          <w:color w:val="C2417A"/>
          <w:sz w:val="17"/>
          <w:rtl w:val="1"/>
          <w:szCs w:val="17"/>
          <w:bCs/>
        </w:rPr>
        <w:t xml:space="preserve">2. איזו מגמה רוצה אבא בשבילה? · </w:t>
      </w:r>
      <w:r>
        <w:rPr>
          <w:rFonts w:ascii="Arial" w:hAnsi="Arial" w:cs="Arial"/>
          <w:b w:val="0"/>
          <w:sz w:val="17"/>
          <w:rtl w:val="1"/>
          <w:szCs w:val="17"/>
        </w:rPr>
        <w:t>מחשבים ומתמטיקה.</w:t>
      </w:r>
    </w:p>
    <w:p>
      <w:pPr>
        <w:bidi w:val="1"/>
        <w:spacing w:after="40" w:before="0"/>
      </w:pPr>
      <w:r>
        <w:rPr>
          <w:rFonts w:ascii="Arial" w:hAnsi="Arial" w:cs="Arial"/>
          <w:b/>
          <w:color w:val="C2417A"/>
          <w:sz w:val="17"/>
          <w:rtl w:val="1"/>
          <w:szCs w:val="17"/>
          <w:bCs/>
        </w:rPr>
        <w:t xml:space="preserve">3. מה אמר אבא על מוזיקה? · </w:t>
      </w:r>
      <w:r>
        <w:rPr>
          <w:rFonts w:ascii="Arial" w:hAnsi="Arial" w:cs="Arial"/>
          <w:b w:val="0"/>
          <w:sz w:val="17"/>
          <w:rtl w:val="1"/>
          <w:szCs w:val="17"/>
        </w:rPr>
        <w:t>שזה תחביב.</w:t>
      </w:r>
    </w:p>
    <w:p>
      <w:pPr>
        <w:bidi w:val="1"/>
        <w:spacing w:after="40" w:before="0"/>
      </w:pPr>
      <w:r>
        <w:rPr>
          <w:rFonts w:ascii="Arial" w:hAnsi="Arial" w:cs="Arial"/>
          <w:b/>
          <w:color w:val="C2417A"/>
          <w:sz w:val="17"/>
          <w:rtl w:val="1"/>
          <w:szCs w:val="17"/>
          <w:bCs/>
        </w:rPr>
        <w:t xml:space="preserve">4. מה אמר אבא בסוף? · </w:t>
      </w:r>
      <w:r>
        <w:rPr>
          <w:rFonts w:ascii="Arial" w:hAnsi="Arial" w:cs="Arial"/>
          <w:b w:val="0"/>
          <w:sz w:val="17"/>
          <w:rtl w:val="1"/>
          <w:szCs w:val="17"/>
        </w:rPr>
        <w:t>אני לא מאוכזב, אני מפחד בשבילך.</w:t>
      </w:r>
    </w:p>
    <w:p>
      <w:pPr>
        <w:bidi w:val="1"/>
        <w:spacing w:after="40" w:before="0"/>
      </w:pPr>
      <w:r>
        <w:rPr>
          <w:rFonts w:ascii="Arial" w:hAnsi="Arial" w:cs="Arial"/>
          <w:b/>
          <w:color w:val="C2417A"/>
          <w:sz w:val="17"/>
          <w:rtl w:val="1"/>
          <w:szCs w:val="17"/>
          <w:bCs/>
        </w:rPr>
        <w:t xml:space="preserve">5. מה נתלה על המקרר בסוף? · </w:t>
      </w:r>
      <w:r>
        <w:rPr>
          <w:rFonts w:ascii="Arial" w:hAnsi="Arial" w:cs="Arial"/>
          <w:b w:val="0"/>
          <w:sz w:val="17"/>
          <w:rtl w:val="1"/>
          <w:szCs w:val="17"/>
        </w:rPr>
        <w:t>התוכנייה מההופעה.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היה תלוי תמיד על המקרר? · </w:t>
      </w:r>
      <w:r>
        <w:rPr>
          <w:rFonts w:ascii="Arial" w:hAnsi="Arial" w:cs="Arial"/>
          <w:b w:val="0"/>
          <w:sz w:val="17"/>
          <w:rtl w:val="1"/>
          <w:szCs w:val="17"/>
        </w:rPr>
        <w:t>ב. לוח שנה, מגנט מסבתא ותעודה</w:t>
      </w:r>
    </w:p>
    <w:p>
      <w:pPr>
        <w:bidi w:val="1"/>
        <w:spacing w:after="40" w:before="0"/>
      </w:pPr>
      <w:r>
        <w:rPr>
          <w:rFonts w:ascii="Arial" w:hAnsi="Arial" w:cs="Arial"/>
          <w:b/>
          <w:color w:val="C2417A"/>
          <w:sz w:val="17"/>
          <w:rtl w:val="1"/>
          <w:szCs w:val="17"/>
          <w:bCs/>
        </w:rPr>
        <w:t xml:space="preserve">7. איזו מגמה רצו ההורים בשביל אליה? · </w:t>
      </w:r>
      <w:r>
        <w:rPr>
          <w:rFonts w:ascii="Arial" w:hAnsi="Arial" w:cs="Arial"/>
          <w:b w:val="0"/>
          <w:sz w:val="17"/>
          <w:rtl w:val="1"/>
          <w:szCs w:val="17"/>
        </w:rPr>
        <w:t>ב. מחשבים ומתמטיקה</w:t>
      </w:r>
    </w:p>
    <w:p>
      <w:pPr>
        <w:bidi w:val="1"/>
        <w:spacing w:after="40" w:before="0"/>
      </w:pPr>
      <w:r>
        <w:rPr>
          <w:rFonts w:ascii="Arial" w:hAnsi="Arial" w:cs="Arial"/>
          <w:b/>
          <w:color w:val="C2417A"/>
          <w:sz w:val="17"/>
          <w:rtl w:val="1"/>
          <w:szCs w:val="17"/>
          <w:bCs/>
        </w:rPr>
        <w:t xml:space="preserve">8. מה אמר אבא כשאליה אמרה שהיא רוצה מוזיקה? · </w:t>
      </w:r>
      <w:r>
        <w:rPr>
          <w:rFonts w:ascii="Arial" w:hAnsi="Arial" w:cs="Arial"/>
          <w:b w:val="0"/>
          <w:sz w:val="17"/>
          <w:rtl w:val="1"/>
          <w:szCs w:val="17"/>
        </w:rPr>
        <w:t>ב. ״מוזיקה זה תחביב״</w:t>
      </w:r>
    </w:p>
    <w:p>
      <w:pPr>
        <w:bidi w:val="1"/>
        <w:spacing w:after="40" w:before="0"/>
      </w:pPr>
      <w:r>
        <w:rPr>
          <w:rFonts w:ascii="Arial" w:hAnsi="Arial" w:cs="Arial"/>
          <w:b/>
          <w:color w:val="C2417A"/>
          <w:sz w:val="17"/>
          <w:rtl w:val="1"/>
          <w:szCs w:val="17"/>
          <w:bCs/>
        </w:rPr>
        <w:t xml:space="preserve">9. מה מסמלת התוכנייה שנתלתה על המקרר? · </w:t>
      </w:r>
      <w:r>
        <w:rPr>
          <w:rFonts w:ascii="Arial" w:hAnsi="Arial" w:cs="Arial"/>
          <w:b w:val="0"/>
          <w:sz w:val="17"/>
          <w:rtl w:val="1"/>
          <w:szCs w:val="17"/>
        </w:rPr>
        <w:t>ב. שאבא מתחיל להכיר גם בכישרון המוזיקלי שלה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שהורים צריכים להחליט על המגמה של ילדיהם, כי הם מבינים יותר בעולם העבודה; ויש הטוענים שההחלטה צריכה להיות של התלמידים. באיזו עמדה אתם תומכים? נמקו, והסתמכו על פרט אחד לפחות מן הסיפור או מניסיונכם. · </w:t>
      </w:r>
      <w:r>
        <w:rPr>
          <w:rFonts w:ascii="Arial" w:hAnsi="Arial" w:cs="Arial"/>
          <w:b w:val="0"/>
          <w:sz w:val="17"/>
          <w:rtl w:val="1"/>
          <w:szCs w:val="17"/>
        </w:rPr>
        <w:t>תשובה פתוחה: עמדה + נימוק + ראיה (הניסיון של אבא, ״אף אחד לא מתפרנס מכינור״, החוויה של אליה בנגינה, השיחה בסוף).</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״באימון אני לומדת להפסיד. בכיתה – לא לוותר״</w:t>
      </w:r>
    </w:p>
    <w:p>
      <w:pPr>
        <w:bidi w:val="1"/>
        <w:spacing w:after="40" w:before="0"/>
      </w:pPr>
      <w:r>
        <w:rPr>
          <w:rFonts w:ascii="Arial" w:hAnsi="Arial" w:cs="Arial"/>
          <w:b w:val="0"/>
          <w:color w:val="5D5675"/>
          <w:sz w:val="18"/>
          <w:rtl w:val="1"/>
          <w:szCs w:val="18"/>
        </w:rPr>
        <w:t>ראיון · כיתה ט׳ · עתיד ובחירות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באיזה ספורט עוסקת דנה? · </w:t>
      </w:r>
      <w:r>
        <w:rPr>
          <w:rFonts w:ascii="Arial" w:hAnsi="Arial" w:cs="Arial"/>
          <w:b w:val="0"/>
          <w:sz w:val="17"/>
          <w:rtl w:val="1"/>
          <w:szCs w:val="17"/>
        </w:rPr>
        <w:t>שחייה.</w:t>
      </w:r>
    </w:p>
    <w:p>
      <w:pPr>
        <w:bidi w:val="1"/>
        <w:spacing w:after="40" w:before="0"/>
      </w:pPr>
      <w:r>
        <w:rPr>
          <w:rFonts w:ascii="Arial" w:hAnsi="Arial" w:cs="Arial"/>
          <w:b/>
          <w:color w:val="C2417A"/>
          <w:sz w:val="17"/>
          <w:rtl w:val="1"/>
          <w:szCs w:val="17"/>
          <w:bCs/>
        </w:rPr>
        <w:t xml:space="preserve">2. למה היא שוחה? · </w:t>
      </w:r>
      <w:r>
        <w:rPr>
          <w:rFonts w:ascii="Arial" w:hAnsi="Arial" w:cs="Arial"/>
          <w:b w:val="0"/>
          <w:sz w:val="17"/>
          <w:rtl w:val="1"/>
          <w:szCs w:val="17"/>
        </w:rPr>
        <w:t>כי היא אוהבת.</w:t>
      </w:r>
    </w:p>
    <w:p>
      <w:pPr>
        <w:bidi w:val="1"/>
        <w:spacing w:after="40" w:before="0"/>
      </w:pPr>
      <w:r>
        <w:rPr>
          <w:rFonts w:ascii="Arial" w:hAnsi="Arial" w:cs="Arial"/>
          <w:b/>
          <w:color w:val="C2417A"/>
          <w:sz w:val="17"/>
          <w:rtl w:val="1"/>
          <w:szCs w:val="17"/>
          <w:bCs/>
        </w:rPr>
        <w:t xml:space="preserve">3. על מה היא ויתרה? · </w:t>
      </w:r>
      <w:r>
        <w:rPr>
          <w:rFonts w:ascii="Arial" w:hAnsi="Arial" w:cs="Arial"/>
          <w:b w:val="0"/>
          <w:sz w:val="17"/>
          <w:rtl w:val="1"/>
          <w:szCs w:val="17"/>
        </w:rPr>
        <w:t>על אימון אחד בשבוע.</w:t>
      </w:r>
    </w:p>
    <w:p>
      <w:pPr>
        <w:bidi w:val="1"/>
        <w:spacing w:after="40" w:before="0"/>
      </w:pPr>
      <w:r>
        <w:rPr>
          <w:rFonts w:ascii="Arial" w:hAnsi="Arial" w:cs="Arial"/>
          <w:b/>
          <w:color w:val="C2417A"/>
          <w:sz w:val="17"/>
          <w:rtl w:val="1"/>
          <w:szCs w:val="17"/>
          <w:bCs/>
        </w:rPr>
        <w:t xml:space="preserve">4. מה הספורט לימד אותה? · </w:t>
      </w:r>
      <w:r>
        <w:rPr>
          <w:rFonts w:ascii="Arial" w:hAnsi="Arial" w:cs="Arial"/>
          <w:b w:val="0"/>
          <w:sz w:val="17"/>
          <w:rtl w:val="1"/>
          <w:szCs w:val="17"/>
        </w:rPr>
        <w:t>משמעת ולהפסיד.</w:t>
      </w:r>
    </w:p>
    <w:p>
      <w:pPr>
        <w:bidi w:val="1"/>
        <w:spacing w:after="40" w:before="0"/>
      </w:pPr>
      <w:r>
        <w:rPr>
          <w:rFonts w:ascii="Arial" w:hAnsi="Arial" w:cs="Arial"/>
          <w:b/>
          <w:color w:val="C2417A"/>
          <w:sz w:val="17"/>
          <w:rtl w:val="1"/>
          <w:szCs w:val="17"/>
          <w:bCs/>
        </w:rPr>
        <w:t xml:space="preserve">5. מה העצה שלה? (אחת) · </w:t>
      </w:r>
      <w:r>
        <w:rPr>
          <w:rFonts w:ascii="Arial" w:hAnsi="Arial" w:cs="Arial"/>
          <w:b w:val="0"/>
          <w:sz w:val="17"/>
          <w:rtl w:val="1"/>
          <w:szCs w:val="17"/>
        </w:rPr>
        <w:t>לוח זמנים / שינה / לדבר עם המורים.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באיזו שעה מצלצל השעון של דנה? · </w:t>
      </w:r>
      <w:r>
        <w:rPr>
          <w:rFonts w:ascii="Arial" w:hAnsi="Arial" w:cs="Arial"/>
          <w:b w:val="0"/>
          <w:sz w:val="17"/>
          <w:rtl w:val="1"/>
          <w:szCs w:val="17"/>
        </w:rPr>
        <w:t>ב. בחמש ועשרים</w:t>
      </w:r>
    </w:p>
    <w:p>
      <w:pPr>
        <w:bidi w:val="1"/>
        <w:spacing w:after="40" w:before="0"/>
      </w:pPr>
      <w:r>
        <w:rPr>
          <w:rFonts w:ascii="Arial" w:hAnsi="Arial" w:cs="Arial"/>
          <w:b/>
          <w:color w:val="C2417A"/>
          <w:sz w:val="17"/>
          <w:rtl w:val="1"/>
          <w:szCs w:val="17"/>
          <w:bCs/>
        </w:rPr>
        <w:t xml:space="preserve">7. למה דנה שוחה? · </w:t>
      </w:r>
      <w:r>
        <w:rPr>
          <w:rFonts w:ascii="Arial" w:hAnsi="Arial" w:cs="Arial"/>
          <w:b w:val="0"/>
          <w:sz w:val="17"/>
          <w:rtl w:val="1"/>
          <w:szCs w:val="17"/>
        </w:rPr>
        <w:t>ב. כי היא אוהבת, ובמים הראש שלה שקט</w:t>
      </w:r>
    </w:p>
    <w:p>
      <w:pPr>
        <w:bidi w:val="1"/>
        <w:spacing w:after="40" w:before="0"/>
      </w:pPr>
      <w:r>
        <w:rPr>
          <w:rFonts w:ascii="Arial" w:hAnsi="Arial" w:cs="Arial"/>
          <w:b/>
          <w:color w:val="C2417A"/>
          <w:sz w:val="17"/>
          <w:rtl w:val="1"/>
          <w:szCs w:val="17"/>
          <w:bCs/>
        </w:rPr>
        <w:t xml:space="preserve">8. מה קרה כשדנה ויתרה על אימון אחד בשבוע? · </w:t>
      </w:r>
      <w:r>
        <w:rPr>
          <w:rFonts w:ascii="Arial" w:hAnsi="Arial" w:cs="Arial"/>
          <w:b w:val="0"/>
          <w:sz w:val="17"/>
          <w:rtl w:val="1"/>
          <w:szCs w:val="17"/>
        </w:rPr>
        <w:t>ב. היא השתפרה בשני התחומים</w:t>
      </w:r>
    </w:p>
    <w:p>
      <w:pPr>
        <w:bidi w:val="1"/>
        <w:spacing w:after="40" w:before="0"/>
      </w:pPr>
      <w:r>
        <w:rPr>
          <w:rFonts w:ascii="Arial" w:hAnsi="Arial" w:cs="Arial"/>
          <w:b/>
          <w:color w:val="C2417A"/>
          <w:sz w:val="17"/>
          <w:rtl w:val="1"/>
          <w:szCs w:val="17"/>
          <w:bCs/>
        </w:rPr>
        <w:t xml:space="preserve">9. מה דנה עושה היום אחרי הפסד? · </w:t>
      </w:r>
      <w:r>
        <w:rPr>
          <w:rFonts w:ascii="Arial" w:hAnsi="Arial" w:cs="Arial"/>
          <w:b w:val="0"/>
          <w:sz w:val="17"/>
          <w:rtl w:val="1"/>
          <w:szCs w:val="17"/>
        </w:rPr>
        <w:t>ב. שואלת מה למדה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(סדר היום של דנה, תיאום עם מורים ״כל עוד אני אחראית״, משמעת).</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בלשי האמת: איך מזהים ידיעת כזב?</w:t>
      </w:r>
    </w:p>
    <w:p>
      <w:pPr>
        <w:bidi w:val="1"/>
        <w:spacing w:after="40" w:before="0"/>
      </w:pPr>
      <w:r>
        <w:rPr>
          <w:rFonts w:ascii="Arial" w:hAnsi="Arial" w:cs="Arial"/>
          <w:b w:val="0"/>
          <w:color w:val="5D5675"/>
          <w:sz w:val="18"/>
          <w:rtl w:val="1"/>
          <w:szCs w:val="18"/>
        </w:rPr>
        <w:t>טקסט מידעי · כיתה ט׳ · טכנולוגיה ורשת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היה במכתב המזויף? · </w:t>
      </w:r>
      <w:r>
        <w:rPr>
          <w:rFonts w:ascii="Arial" w:hAnsi="Arial" w:cs="Arial"/>
          <w:b w:val="0"/>
          <w:sz w:val="17"/>
          <w:rtl w:val="1"/>
          <w:szCs w:val="17"/>
        </w:rPr>
        <w:t>שיום ראשון חופש.</w:t>
      </w:r>
    </w:p>
    <w:p>
      <w:pPr>
        <w:bidi w:val="1"/>
        <w:spacing w:after="40" w:before="0"/>
      </w:pPr>
      <w:r>
        <w:rPr>
          <w:rFonts w:ascii="Arial" w:hAnsi="Arial" w:cs="Arial"/>
          <w:b/>
          <w:color w:val="C2417A"/>
          <w:sz w:val="17"/>
          <w:rtl w:val="1"/>
          <w:szCs w:val="17"/>
          <w:bCs/>
        </w:rPr>
        <w:t xml:space="preserve">2. מה זו ידיעת כזב? · </w:t>
      </w:r>
      <w:r>
        <w:rPr>
          <w:rFonts w:ascii="Arial" w:hAnsi="Arial" w:cs="Arial"/>
          <w:b w:val="0"/>
          <w:sz w:val="17"/>
          <w:rtl w:val="1"/>
          <w:szCs w:val="17"/>
        </w:rPr>
        <w:t>מידע שקרי שנראה כמו חדשות.</w:t>
      </w:r>
    </w:p>
    <w:p>
      <w:pPr>
        <w:bidi w:val="1"/>
        <w:spacing w:after="40" w:before="0"/>
      </w:pPr>
      <w:r>
        <w:rPr>
          <w:rFonts w:ascii="Arial" w:hAnsi="Arial" w:cs="Arial"/>
          <w:b/>
          <w:color w:val="C2417A"/>
          <w:sz w:val="17"/>
          <w:rtl w:val="1"/>
          <w:szCs w:val="17"/>
          <w:bCs/>
        </w:rPr>
        <w:t xml:space="preserve">3. למה אנחנו מאמינים? (סיבה אחת) · </w:t>
      </w:r>
      <w:r>
        <w:rPr>
          <w:rFonts w:ascii="Arial" w:hAnsi="Arial" w:cs="Arial"/>
          <w:b w:val="0"/>
          <w:sz w:val="17"/>
          <w:rtl w:val="1"/>
          <w:szCs w:val="17"/>
        </w:rPr>
        <w:t>רגש חזק / מגיע מחברים / מתאים למה שאנחנו חושבים.</w:t>
      </w:r>
    </w:p>
    <w:p>
      <w:pPr>
        <w:bidi w:val="1"/>
        <w:spacing w:after="40" w:before="0"/>
      </w:pPr>
      <w:r>
        <w:rPr>
          <w:rFonts w:ascii="Arial" w:hAnsi="Arial" w:cs="Arial"/>
          <w:b/>
          <w:color w:val="C2417A"/>
          <w:sz w:val="17"/>
          <w:rtl w:val="1"/>
          <w:szCs w:val="17"/>
          <w:bCs/>
        </w:rPr>
        <w:t xml:space="preserve">4. מה בודקים? (דבר אחד) · </w:t>
      </w:r>
      <w:r>
        <w:rPr>
          <w:rFonts w:ascii="Arial" w:hAnsi="Arial" w:cs="Arial"/>
          <w:b w:val="0"/>
          <w:sz w:val="17"/>
          <w:rtl w:val="1"/>
          <w:szCs w:val="17"/>
        </w:rPr>
        <w:t>מי פרסם / תאריך / מקורות נוספים / התמונה.</w:t>
      </w:r>
    </w:p>
    <w:p>
      <w:pPr>
        <w:bidi w:val="1"/>
        <w:spacing w:after="40" w:before="0"/>
      </w:pPr>
      <w:r>
        <w:rPr>
          <w:rFonts w:ascii="Arial" w:hAnsi="Arial" w:cs="Arial"/>
          <w:b/>
          <w:color w:val="C2417A"/>
          <w:sz w:val="17"/>
          <w:rtl w:val="1"/>
          <w:szCs w:val="17"/>
          <w:bCs/>
        </w:rPr>
        <w:t xml:space="preserve">5. מה כותבים אם שיתפנו בטעות? · </w:t>
      </w:r>
      <w:r>
        <w:rPr>
          <w:rFonts w:ascii="Arial" w:hAnsi="Arial" w:cs="Arial"/>
          <w:b w:val="0"/>
          <w:sz w:val="17"/>
          <w:rtl w:val="1"/>
          <w:szCs w:val="17"/>
        </w:rPr>
        <w:t>שזה לא נכון, וסליחה.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היה כתוב במכתב המזויף? · </w:t>
      </w:r>
      <w:r>
        <w:rPr>
          <w:rFonts w:ascii="Arial" w:hAnsi="Arial" w:cs="Arial"/>
          <w:b w:val="0"/>
          <w:sz w:val="17"/>
          <w:rtl w:val="1"/>
          <w:szCs w:val="17"/>
        </w:rPr>
        <w:t>ב. שיום ראשון יהיה יום חופשי</w:t>
      </w:r>
    </w:p>
    <w:p>
      <w:pPr>
        <w:bidi w:val="1"/>
        <w:spacing w:after="40" w:before="0"/>
      </w:pPr>
      <w:r>
        <w:rPr>
          <w:rFonts w:ascii="Arial" w:hAnsi="Arial" w:cs="Arial"/>
          <w:b/>
          <w:color w:val="C2417A"/>
          <w:sz w:val="17"/>
          <w:rtl w:val="1"/>
          <w:szCs w:val="17"/>
          <w:bCs/>
        </w:rPr>
        <w:t xml:space="preserve">7. מהי ״הטיית האישור״? · </w:t>
      </w:r>
      <w:r>
        <w:rPr>
          <w:rFonts w:ascii="Arial" w:hAnsi="Arial" w:cs="Arial"/>
          <w:b w:val="0"/>
          <w:sz w:val="17"/>
          <w:rtl w:val="1"/>
          <w:szCs w:val="17"/>
        </w:rPr>
        <w:t>ב. נטייה להאמין למידע שמתאים לדעה שכבר יש לנו</w:t>
      </w:r>
    </w:p>
    <w:p>
      <w:pPr>
        <w:bidi w:val="1"/>
        <w:spacing w:after="40" w:before="0"/>
      </w:pPr>
      <w:r>
        <w:rPr>
          <w:rFonts w:ascii="Arial" w:hAnsi="Arial" w:cs="Arial"/>
          <w:b/>
          <w:color w:val="C2417A"/>
          <w:sz w:val="17"/>
          <w:rtl w:val="1"/>
          <w:szCs w:val="17"/>
          <w:bCs/>
        </w:rPr>
        <w:t xml:space="preserve">8. איזה כלי בלשי לא מופיע? · </w:t>
      </w:r>
      <w:r>
        <w:rPr>
          <w:rFonts w:ascii="Arial" w:hAnsi="Arial" w:cs="Arial"/>
          <w:b w:val="0"/>
          <w:sz w:val="17"/>
          <w:rtl w:val="1"/>
          <w:szCs w:val="17"/>
        </w:rPr>
        <w:t>ד. לשאול כמה אנשים אהבו את הידיעה</w:t>
      </w:r>
    </w:p>
    <w:p>
      <w:pPr>
        <w:bidi w:val="1"/>
        <w:spacing w:after="40" w:before="0"/>
      </w:pPr>
      <w:r>
        <w:rPr>
          <w:rFonts w:ascii="Arial" w:hAnsi="Arial" w:cs="Arial"/>
          <w:b/>
          <w:color w:val="C2417A"/>
          <w:sz w:val="17"/>
          <w:rtl w:val="1"/>
          <w:szCs w:val="17"/>
          <w:bCs/>
        </w:rPr>
        <w:t xml:space="preserve">9. מה מומלץ לעשות אם שיתפנו ידיעת כזב בטעות? · </w:t>
      </w:r>
      <w:r>
        <w:rPr>
          <w:rFonts w:ascii="Arial" w:hAnsi="Arial" w:cs="Arial"/>
          <w:b w:val="0"/>
          <w:sz w:val="17"/>
          <w:rtl w:val="1"/>
          <w:szCs w:val="17"/>
        </w:rPr>
        <w:t>ב. לכתוב בקבוצה שזה לא נכון ולהתנצל</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(מקרה המכתב, ארגז הכלים, זיופי תמונות וקול).</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קיר אפור או קיר מדבר?</w:t>
      </w:r>
    </w:p>
    <w:p>
      <w:pPr>
        <w:bidi w:val="1"/>
        <w:spacing w:after="40" w:before="0"/>
      </w:pPr>
      <w:r>
        <w:rPr>
          <w:rFonts w:ascii="Arial" w:hAnsi="Arial" w:cs="Arial"/>
          <w:b w:val="0"/>
          <w:color w:val="5D5675"/>
          <w:sz w:val="18"/>
          <w:rtl w:val="1"/>
          <w:szCs w:val="18"/>
        </w:rPr>
        <w:t>טור דעה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צויר על הקיר? · </w:t>
      </w:r>
      <w:r>
        <w:rPr>
          <w:rFonts w:ascii="Arial" w:hAnsi="Arial" w:cs="Arial"/>
          <w:b w:val="0"/>
          <w:sz w:val="17"/>
          <w:rtl w:val="1"/>
          <w:szCs w:val="17"/>
        </w:rPr>
        <w:t>לווייתן כחול.</w:t>
      </w:r>
    </w:p>
    <w:p>
      <w:pPr>
        <w:bidi w:val="1"/>
        <w:spacing w:after="40" w:before="0"/>
      </w:pPr>
      <w:r>
        <w:rPr>
          <w:rFonts w:ascii="Arial" w:hAnsi="Arial" w:cs="Arial"/>
          <w:b/>
          <w:color w:val="C2417A"/>
          <w:sz w:val="17"/>
          <w:rtl w:val="1"/>
          <w:szCs w:val="17"/>
          <w:bCs/>
        </w:rPr>
        <w:t xml:space="preserve">2. מה אומרים המתנגדים? · </w:t>
      </w:r>
      <w:r>
        <w:rPr>
          <w:rFonts w:ascii="Arial" w:hAnsi="Arial" w:cs="Arial"/>
          <w:b w:val="0"/>
          <w:sz w:val="17"/>
          <w:rtl w:val="1"/>
          <w:szCs w:val="17"/>
        </w:rPr>
        <w:t>שזה רכוש של מישהו, ובלי רשות.</w:t>
      </w:r>
    </w:p>
    <w:p>
      <w:pPr>
        <w:bidi w:val="1"/>
        <w:spacing w:after="40" w:before="0"/>
      </w:pPr>
      <w:r>
        <w:rPr>
          <w:rFonts w:ascii="Arial" w:hAnsi="Arial" w:cs="Arial"/>
          <w:b/>
          <w:color w:val="C2417A"/>
          <w:sz w:val="17"/>
          <w:rtl w:val="1"/>
          <w:szCs w:val="17"/>
          <w:bCs/>
        </w:rPr>
        <w:t xml:space="preserve">3. למה הכותבת אוהבת אמנות רחוב? · </w:t>
      </w:r>
      <w:r>
        <w:rPr>
          <w:rFonts w:ascii="Arial" w:hAnsi="Arial" w:cs="Arial"/>
          <w:b w:val="0"/>
          <w:sz w:val="17"/>
          <w:rtl w:val="1"/>
          <w:szCs w:val="17"/>
        </w:rPr>
        <w:t>כי היא שייכת לכולם.</w:t>
      </w:r>
    </w:p>
    <w:p>
      <w:pPr>
        <w:bidi w:val="1"/>
        <w:spacing w:after="40" w:before="0"/>
      </w:pPr>
      <w:r>
        <w:rPr>
          <w:rFonts w:ascii="Arial" w:hAnsi="Arial" w:cs="Arial"/>
          <w:b/>
          <w:color w:val="C2417A"/>
          <w:sz w:val="17"/>
          <w:rtl w:val="1"/>
          <w:szCs w:val="17"/>
          <w:bCs/>
        </w:rPr>
        <w:t xml:space="preserve">4. איפה עובר הגבול לדעתה? · </w:t>
      </w:r>
      <w:r>
        <w:rPr>
          <w:rFonts w:ascii="Arial" w:hAnsi="Arial" w:cs="Arial"/>
          <w:b w:val="0"/>
          <w:sz w:val="17"/>
          <w:rtl w:val="1"/>
          <w:szCs w:val="17"/>
        </w:rPr>
        <w:t>ברשות ובכבוד.</w:t>
      </w:r>
    </w:p>
    <w:p>
      <w:pPr>
        <w:bidi w:val="1"/>
        <w:spacing w:after="40" w:before="0"/>
      </w:pPr>
      <w:r>
        <w:rPr>
          <w:rFonts w:ascii="Arial" w:hAnsi="Arial" w:cs="Arial"/>
          <w:b/>
          <w:color w:val="C2417A"/>
          <w:sz w:val="17"/>
          <w:rtl w:val="1"/>
          <w:szCs w:val="17"/>
          <w:bCs/>
        </w:rPr>
        <w:t xml:space="preserve">5. מה היא מציעה? · </w:t>
      </w:r>
      <w:r>
        <w:rPr>
          <w:rFonts w:ascii="Arial" w:hAnsi="Arial" w:cs="Arial"/>
          <w:b w:val="0"/>
          <w:sz w:val="17"/>
          <w:rtl w:val="1"/>
          <w:szCs w:val="17"/>
        </w:rPr>
        <w:t>קירות פתוחים.</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צויר על הקיר ליד המרכול? · </w:t>
      </w:r>
      <w:r>
        <w:rPr>
          <w:rFonts w:ascii="Arial" w:hAnsi="Arial" w:cs="Arial"/>
          <w:b w:val="0"/>
          <w:sz w:val="17"/>
          <w:rtl w:val="1"/>
          <w:szCs w:val="17"/>
        </w:rPr>
        <w:t>ב. לווייתן כחול ענק עם ילדים</w:t>
      </w:r>
    </w:p>
    <w:p>
      <w:pPr>
        <w:bidi w:val="1"/>
        <w:spacing w:after="40" w:before="0"/>
      </w:pPr>
      <w:r>
        <w:rPr>
          <w:rFonts w:ascii="Arial" w:hAnsi="Arial" w:cs="Arial"/>
          <w:b/>
          <w:color w:val="C2417A"/>
          <w:sz w:val="17"/>
          <w:rtl w:val="1"/>
          <w:szCs w:val="17"/>
          <w:bCs/>
        </w:rPr>
        <w:t xml:space="preserve">7. מאיזה צד מתחילה הכותבת את הטיעון? · </w:t>
      </w:r>
      <w:r>
        <w:rPr>
          <w:rFonts w:ascii="Arial" w:hAnsi="Arial" w:cs="Arial"/>
          <w:b w:val="0"/>
          <w:sz w:val="17"/>
          <w:rtl w:val="1"/>
          <w:szCs w:val="17"/>
        </w:rPr>
        <w:t>ב. מטענות המתנגדים</w:t>
      </w:r>
    </w:p>
    <w:p>
      <w:pPr>
        <w:bidi w:val="1"/>
        <w:spacing w:after="40" w:before="0"/>
      </w:pPr>
      <w:r>
        <w:rPr>
          <w:rFonts w:ascii="Arial" w:hAnsi="Arial" w:cs="Arial"/>
          <w:b/>
          <w:color w:val="C2417A"/>
          <w:sz w:val="17"/>
          <w:rtl w:val="1"/>
          <w:szCs w:val="17"/>
          <w:bCs/>
        </w:rPr>
        <w:t xml:space="preserve">8. לפי הכותבת, איפה עובר הגבול? · </w:t>
      </w:r>
      <w:r>
        <w:rPr>
          <w:rFonts w:ascii="Arial" w:hAnsi="Arial" w:cs="Arial"/>
          <w:b w:val="0"/>
          <w:sz w:val="17"/>
          <w:rtl w:val="1"/>
          <w:szCs w:val="17"/>
        </w:rPr>
        <w:t>ב. ברשות ובכבוד</w:t>
      </w:r>
    </w:p>
    <w:p>
      <w:pPr>
        <w:bidi w:val="1"/>
        <w:spacing w:after="40" w:before="0"/>
      </w:pPr>
      <w:r>
        <w:rPr>
          <w:rFonts w:ascii="Arial" w:hAnsi="Arial" w:cs="Arial"/>
          <w:b/>
          <w:color w:val="C2417A"/>
          <w:sz w:val="17"/>
          <w:rtl w:val="1"/>
          <w:szCs w:val="17"/>
          <w:bCs/>
        </w:rPr>
        <w:t xml:space="preserve">9. מה מציעה הכותבת? · </w:t>
      </w:r>
      <w:r>
        <w:rPr>
          <w:rFonts w:ascii="Arial" w:hAnsi="Arial" w:cs="Arial"/>
          <w:b w:val="0"/>
          <w:sz w:val="17"/>
          <w:rtl w:val="1"/>
          <w:szCs w:val="17"/>
        </w:rPr>
        <w:t>ב. ״קירות פתוחים״ חוקיים בליווי אמנים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האם לדעתכם כדאי שבית הספר יקצה קיר שעליו תלמידים יוכלו לצייר באופן חופשי? הביעו עמדה, נמקו, והסתמכו על פרט אחד לפחות מן הטור או מניסיונכם. · </w:t>
      </w:r>
      <w:r>
        <w:rPr>
          <w:rFonts w:ascii="Arial" w:hAnsi="Arial" w:cs="Arial"/>
          <w:b w:val="0"/>
          <w:sz w:val="17"/>
          <w:rtl w:val="1"/>
          <w:szCs w:val="17"/>
        </w:rPr>
        <w:t>תשובה פתוחה: עמדה + נימוק + ראיה (הלווייתן ששינה את השכונה, טענות המתנגדים, ״קירות פתוחים״ בליווי, רשות וכבוד).</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חברה לעט מקצה העולם</w:t>
      </w:r>
    </w:p>
    <w:p>
      <w:pPr>
        <w:bidi w:val="1"/>
        <w:spacing w:after="40" w:before="0"/>
      </w:pPr>
      <w:r>
        <w:rPr>
          <w:rFonts w:ascii="Arial" w:hAnsi="Arial" w:cs="Arial"/>
          <w:b w:val="0"/>
          <w:color w:val="5D5675"/>
          <w:sz w:val="18"/>
          <w:rtl w:val="1"/>
          <w:szCs w:val="18"/>
        </w:rPr>
        <w:t>כתבה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מאיפה מיכאלה? · </w:t>
      </w:r>
      <w:r>
        <w:rPr>
          <w:rFonts w:ascii="Arial" w:hAnsi="Arial" w:cs="Arial"/>
          <w:b w:val="0"/>
          <w:sz w:val="17"/>
          <w:rtl w:val="1"/>
          <w:szCs w:val="17"/>
        </w:rPr>
        <w:t>מקהילה יהודית בדרום אמריקה.</w:t>
      </w:r>
    </w:p>
    <w:p>
      <w:pPr>
        <w:bidi w:val="1"/>
        <w:spacing w:after="40" w:before="0"/>
      </w:pPr>
      <w:r>
        <w:rPr>
          <w:rFonts w:ascii="Arial" w:hAnsi="Arial" w:cs="Arial"/>
          <w:b/>
          <w:color w:val="C2417A"/>
          <w:sz w:val="17"/>
          <w:rtl w:val="1"/>
          <w:szCs w:val="17"/>
          <w:bCs/>
        </w:rPr>
        <w:t xml:space="preserve">2. באיזו שפה כתבה מיכאלה? · </w:t>
      </w:r>
      <w:r>
        <w:rPr>
          <w:rFonts w:ascii="Arial" w:hAnsi="Arial" w:cs="Arial"/>
          <w:b w:val="0"/>
          <w:sz w:val="17"/>
          <w:rtl w:val="1"/>
          <w:szCs w:val="17"/>
        </w:rPr>
        <w:t>בעברית.</w:t>
      </w:r>
    </w:p>
    <w:p>
      <w:pPr>
        <w:bidi w:val="1"/>
        <w:spacing w:after="40" w:before="0"/>
      </w:pPr>
      <w:r>
        <w:rPr>
          <w:rFonts w:ascii="Arial" w:hAnsi="Arial" w:cs="Arial"/>
          <w:b/>
          <w:color w:val="C2417A"/>
          <w:sz w:val="17"/>
          <w:rtl w:val="1"/>
          <w:szCs w:val="17"/>
          <w:bCs/>
        </w:rPr>
        <w:t xml:space="preserve">3. כמה פעמים נפגשים בווידאו? · </w:t>
      </w:r>
      <w:r>
        <w:rPr>
          <w:rFonts w:ascii="Arial" w:hAnsi="Arial" w:cs="Arial"/>
          <w:b w:val="0"/>
          <w:sz w:val="17"/>
          <w:rtl w:val="1"/>
          <w:szCs w:val="17"/>
        </w:rPr>
        <w:t>פעם בחודש.</w:t>
      </w:r>
    </w:p>
    <w:p>
      <w:pPr>
        <w:bidi w:val="1"/>
        <w:spacing w:after="40" w:before="0"/>
      </w:pPr>
      <w:r>
        <w:rPr>
          <w:rFonts w:ascii="Arial" w:hAnsi="Arial" w:cs="Arial"/>
          <w:b/>
          <w:color w:val="C2417A"/>
          <w:sz w:val="17"/>
          <w:rtl w:val="1"/>
          <w:szCs w:val="17"/>
          <w:bCs/>
        </w:rPr>
        <w:t xml:space="preserve">4. מה הבין יובל? · </w:t>
      </w:r>
      <w:r>
        <w:rPr>
          <w:rFonts w:ascii="Arial" w:hAnsi="Arial" w:cs="Arial"/>
          <w:b w:val="0"/>
          <w:sz w:val="17"/>
          <w:rtl w:val="1"/>
          <w:szCs w:val="17"/>
        </w:rPr>
        <w:t>ששם כל חג הוא החלטה.</w:t>
      </w:r>
    </w:p>
    <w:p>
      <w:pPr>
        <w:bidi w:val="1"/>
        <w:spacing w:after="40" w:before="0"/>
      </w:pPr>
      <w:r>
        <w:rPr>
          <w:rFonts w:ascii="Arial" w:hAnsi="Arial" w:cs="Arial"/>
          <w:b/>
          <w:color w:val="C2417A"/>
          <w:sz w:val="17"/>
          <w:rtl w:val="1"/>
          <w:szCs w:val="17"/>
          <w:bCs/>
        </w:rPr>
        <w:t xml:space="preserve">5. מה הכינו בסוף השנה? · </w:t>
      </w:r>
      <w:r>
        <w:rPr>
          <w:rFonts w:ascii="Arial" w:hAnsi="Arial" w:cs="Arial"/>
          <w:b w:val="0"/>
          <w:sz w:val="17"/>
          <w:rtl w:val="1"/>
          <w:szCs w:val="17"/>
        </w:rPr>
        <w:t>ספר משותף.</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ריגש את נועם במכתב הראשון? · </w:t>
      </w:r>
      <w:r>
        <w:rPr>
          <w:rFonts w:ascii="Arial" w:hAnsi="Arial" w:cs="Arial"/>
          <w:b w:val="0"/>
          <w:sz w:val="17"/>
          <w:rtl w:val="1"/>
          <w:szCs w:val="17"/>
        </w:rPr>
        <w:t>ב. שמיכאלה כתבה בעברית בשבילה</w:t>
      </w:r>
    </w:p>
    <w:p>
      <w:pPr>
        <w:bidi w:val="1"/>
        <w:spacing w:after="40" w:before="0"/>
      </w:pPr>
      <w:r>
        <w:rPr>
          <w:rFonts w:ascii="Arial" w:hAnsi="Arial" w:cs="Arial"/>
          <w:b/>
          <w:color w:val="C2417A"/>
          <w:sz w:val="17"/>
          <w:rtl w:val="1"/>
          <w:szCs w:val="17"/>
          <w:bCs/>
        </w:rPr>
        <w:t xml:space="preserve">7. מה היה חשוב למורה בפרויקט? · </w:t>
      </w:r>
      <w:r>
        <w:rPr>
          <w:rFonts w:ascii="Arial" w:hAnsi="Arial" w:cs="Arial"/>
          <w:b w:val="0"/>
          <w:sz w:val="17"/>
          <w:rtl w:val="1"/>
          <w:szCs w:val="17"/>
        </w:rPr>
        <w:t>ב. מפגש בגובה העיניים</w:t>
      </w:r>
    </w:p>
    <w:p>
      <w:pPr>
        <w:bidi w:val="1"/>
        <w:spacing w:after="40" w:before="0"/>
      </w:pPr>
      <w:r>
        <w:rPr>
          <w:rFonts w:ascii="Arial" w:hAnsi="Arial" w:cs="Arial"/>
          <w:b/>
          <w:color w:val="C2417A"/>
          <w:sz w:val="17"/>
          <w:rtl w:val="1"/>
          <w:szCs w:val="17"/>
          <w:bCs/>
        </w:rPr>
        <w:t xml:space="preserve">8. מה הבין יובל על החגים? · </w:t>
      </w:r>
      <w:r>
        <w:rPr>
          <w:rFonts w:ascii="Arial" w:hAnsi="Arial" w:cs="Arial"/>
          <w:b w:val="0"/>
          <w:sz w:val="17"/>
          <w:rtl w:val="1"/>
          <w:szCs w:val="17"/>
        </w:rPr>
        <w:t>ב. שכאן הם חופש לכולם ושם כל חג הוא החלטה</w:t>
      </w:r>
    </w:p>
    <w:p>
      <w:pPr>
        <w:bidi w:val="1"/>
        <w:spacing w:after="40" w:before="0"/>
      </w:pPr>
      <w:r>
        <w:rPr>
          <w:rFonts w:ascii="Arial" w:hAnsi="Arial" w:cs="Arial"/>
          <w:b/>
          <w:color w:val="C2417A"/>
          <w:sz w:val="17"/>
          <w:rtl w:val="1"/>
          <w:szCs w:val="17"/>
          <w:bCs/>
        </w:rPr>
        <w:t xml:space="preserve">9. מה הכינו הקבוצות בסוף השנה? · </w:t>
      </w:r>
      <w:r>
        <w:rPr>
          <w:rFonts w:ascii="Arial" w:hAnsi="Arial" w:cs="Arial"/>
          <w:b w:val="0"/>
          <w:sz w:val="17"/>
          <w:rtl w:val="1"/>
          <w:szCs w:val="17"/>
        </w:rPr>
        <w:t>ב. ספר משותף על מנהגים משפחתיים</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יובל ונועם, הספר המשותף, ״בגובה העיניים״).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מהדורה למורה – שאלות שאין להן תשובה בסוף הספר</w:t>
      </w:r>
    </w:p>
    <w:p>
      <w:pPr>
        <w:bidi w:val="1"/>
        <w:spacing w:after="40" w:before="0"/>
      </w:pPr>
      <w:r>
        <w:rPr>
          <w:rFonts w:ascii="Arial" w:hAnsi="Arial" w:cs="Arial"/>
          <w:b w:val="0"/>
          <w:color w:val="5D5675"/>
          <w:sz w:val="18"/>
          <w:rtl w:val="1"/>
          <w:szCs w:val="18"/>
        </w:rPr>
        <w:t>טקסט עיוני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איזו שאלה ילדים שואלים הרבה? · </w:t>
      </w:r>
      <w:r>
        <w:rPr>
          <w:rFonts w:ascii="Arial" w:hAnsi="Arial" w:cs="Arial"/>
          <w:b w:val="0"/>
          <w:sz w:val="17"/>
          <w:rtl w:val="1"/>
          <w:szCs w:val="17"/>
        </w:rPr>
        <w:t>״למה?״</w:t>
      </w:r>
    </w:p>
    <w:p>
      <w:pPr>
        <w:bidi w:val="1"/>
        <w:spacing w:after="40" w:before="0"/>
      </w:pPr>
      <w:r>
        <w:rPr>
          <w:rFonts w:ascii="Arial" w:hAnsi="Arial" w:cs="Arial"/>
          <w:b/>
          <w:color w:val="C2417A"/>
          <w:sz w:val="17"/>
          <w:rtl w:val="1"/>
          <w:szCs w:val="17"/>
          <w:bCs/>
        </w:rPr>
        <w:t xml:space="preserve">2. האם לשאלה פילוסופית יש תשובה בספר? · </w:t>
      </w:r>
      <w:r>
        <w:rPr>
          <w:rFonts w:ascii="Arial" w:hAnsi="Arial" w:cs="Arial"/>
          <w:b w:val="0"/>
          <w:sz w:val="17"/>
          <w:rtl w:val="1"/>
          <w:szCs w:val="17"/>
        </w:rPr>
        <w:t>לא.</w:t>
      </w:r>
    </w:p>
    <w:p>
      <w:pPr>
        <w:bidi w:val="1"/>
        <w:spacing w:after="40" w:before="0"/>
      </w:pPr>
      <w:r>
        <w:rPr>
          <w:rFonts w:ascii="Arial" w:hAnsi="Arial" w:cs="Arial"/>
          <w:b/>
          <w:color w:val="C2417A"/>
          <w:sz w:val="17"/>
          <w:rtl w:val="1"/>
          <w:szCs w:val="17"/>
          <w:bCs/>
        </w:rPr>
        <w:t xml:space="preserve">3. מה כתוב במסכת אבות? (חלק) · </w:t>
      </w:r>
      <w:r>
        <w:rPr>
          <w:rFonts w:ascii="Arial" w:hAnsi="Arial" w:cs="Arial"/>
          <w:b w:val="0"/>
          <w:sz w:val="17"/>
          <w:rtl w:val="1"/>
          <w:szCs w:val="17"/>
        </w:rPr>
        <w:t>״אם אין אני לי – מי לי?״</w:t>
      </w:r>
    </w:p>
    <w:p>
      <w:pPr>
        <w:bidi w:val="1"/>
        <w:spacing w:after="40" w:before="0"/>
      </w:pPr>
      <w:r>
        <w:rPr>
          <w:rFonts w:ascii="Arial" w:hAnsi="Arial" w:cs="Arial"/>
          <w:b/>
          <w:color w:val="C2417A"/>
          <w:sz w:val="17"/>
          <w:rtl w:val="1"/>
          <w:szCs w:val="17"/>
          <w:bCs/>
        </w:rPr>
        <w:t xml:space="preserve">4. מה מחליפים בספינה? · </w:t>
      </w:r>
      <w:r>
        <w:rPr>
          <w:rFonts w:ascii="Arial" w:hAnsi="Arial" w:cs="Arial"/>
          <w:b w:val="0"/>
          <w:sz w:val="17"/>
          <w:rtl w:val="1"/>
          <w:szCs w:val="17"/>
        </w:rPr>
        <w:t>את כל הקרשים.</w:t>
      </w:r>
    </w:p>
    <w:p>
      <w:pPr>
        <w:bidi w:val="1"/>
        <w:spacing w:after="40" w:before="0"/>
      </w:pPr>
      <w:r>
        <w:rPr>
          <w:rFonts w:ascii="Arial" w:hAnsi="Arial" w:cs="Arial"/>
          <w:b/>
          <w:color w:val="C2417A"/>
          <w:sz w:val="17"/>
          <w:rtl w:val="1"/>
          <w:szCs w:val="17"/>
          <w:bCs/>
        </w:rPr>
        <w:t xml:space="preserve">5. מה לומדים בשיחה פילוסופית? · </w:t>
      </w:r>
      <w:r>
        <w:rPr>
          <w:rFonts w:ascii="Arial" w:hAnsi="Arial" w:cs="Arial"/>
          <w:b w:val="0"/>
          <w:sz w:val="17"/>
          <w:rtl w:val="1"/>
          <w:szCs w:val="17"/>
        </w:rPr>
        <w:t>להקשיב, לנמק ולכבד.</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מהי פילוסופיה ״במובן הפשוט ביותר״? · </w:t>
      </w:r>
      <w:r>
        <w:rPr>
          <w:rFonts w:ascii="Arial" w:hAnsi="Arial" w:cs="Arial"/>
          <w:b w:val="0"/>
          <w:sz w:val="17"/>
          <w:rtl w:val="1"/>
          <w:szCs w:val="17"/>
        </w:rPr>
        <w:t>ב. האומץ להמשיך לשאול ״למה?״</w:t>
      </w:r>
    </w:p>
    <w:p>
      <w:pPr>
        <w:bidi w:val="1"/>
        <w:spacing w:after="40" w:before="0"/>
      </w:pPr>
      <w:r>
        <w:rPr>
          <w:rFonts w:ascii="Arial" w:hAnsi="Arial" w:cs="Arial"/>
          <w:b/>
          <w:color w:val="C2417A"/>
          <w:sz w:val="17"/>
          <w:rtl w:val="1"/>
          <w:szCs w:val="17"/>
          <w:bCs/>
        </w:rPr>
        <w:t xml:space="preserve">7. מה מבדיל שאלה פילוסופית משאלה במתמטיקה? · </w:t>
      </w:r>
      <w:r>
        <w:rPr>
          <w:rFonts w:ascii="Arial" w:hAnsi="Arial" w:cs="Arial"/>
          <w:b w:val="0"/>
          <w:sz w:val="17"/>
          <w:rtl w:val="1"/>
          <w:szCs w:val="17"/>
        </w:rPr>
        <w:t>ב. אין לה תשובה אחת שאפשר לבדוק, אבל יש תשובות מנומקות יותר</w:t>
      </w:r>
    </w:p>
    <w:p>
      <w:pPr>
        <w:bidi w:val="1"/>
        <w:spacing w:after="40" w:before="0"/>
      </w:pPr>
      <w:r>
        <w:rPr>
          <w:rFonts w:ascii="Arial" w:hAnsi="Arial" w:cs="Arial"/>
          <w:b/>
          <w:color w:val="C2417A"/>
          <w:sz w:val="17"/>
          <w:rtl w:val="1"/>
          <w:szCs w:val="17"/>
          <w:bCs/>
        </w:rPr>
        <w:t xml:space="preserve">8. על מה שואל ניסוי הספינה? · </w:t>
      </w:r>
      <w:r>
        <w:rPr>
          <w:rFonts w:ascii="Arial" w:hAnsi="Arial" w:cs="Arial"/>
          <w:b w:val="0"/>
          <w:sz w:val="17"/>
          <w:rtl w:val="1"/>
          <w:szCs w:val="17"/>
        </w:rPr>
        <w:t>ב. על זהות – מה הופך משהו (או מישהו) ל״אותו דבר״</w:t>
      </w:r>
    </w:p>
    <w:p>
      <w:pPr>
        <w:bidi w:val="1"/>
        <w:spacing w:after="40" w:before="0"/>
      </w:pPr>
      <w:r>
        <w:rPr>
          <w:rFonts w:ascii="Arial" w:hAnsi="Arial" w:cs="Arial"/>
          <w:b/>
          <w:color w:val="C2417A"/>
          <w:sz w:val="17"/>
          <w:rtl w:val="1"/>
          <w:szCs w:val="17"/>
          <w:bCs/>
        </w:rPr>
        <w:t xml:space="preserve">9. מה לומדים לפי המורה בשיחה פילוסופית? · </w:t>
      </w:r>
      <w:r>
        <w:rPr>
          <w:rFonts w:ascii="Arial" w:hAnsi="Arial" w:cs="Arial"/>
          <w:b w:val="0"/>
          <w:sz w:val="17"/>
          <w:rtl w:val="1"/>
          <w:szCs w:val="17"/>
        </w:rPr>
        <w:t>ב. להקשיב, לנמק ולכבד</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(קהילת חקירה, ״אין מנצחים״, דילמות טוב ורע בכיתה, ״את הקול שלכם״).</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אפשר לחשוב אחרת ולהישאר חברים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מחלוקת</w:t>
            </w:r>
          </w:p>
        </w:tc>
        <w:tc>
          <w:tcPr>
            <w:tcW w:type="dxa" w:w="3475"/>
          </w:tcPr>
          <w:p>
            <w:pPr>
              <w:bidi w:val="1"/>
            </w:pPr>
            <w:r>
              <w:rPr>
                <w:rFonts w:ascii="Arial" w:hAnsi="Arial" w:cs="Arial"/>
                <w:b w:val="0"/>
                <w:sz w:val="20"/>
                <w:rtl w:val="1"/>
                <w:szCs w:val="20"/>
              </w:rPr>
              <w:t>מצב שבו אנשים חושבים אחרת זה מזה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תמימה</w:t>
            </w:r>
          </w:p>
        </w:tc>
        <w:tc>
          <w:tcPr>
            <w:tcW w:type="dxa" w:w="3475"/>
          </w:tcPr>
          <w:p>
            <w:pPr>
              <w:bidi w:val="1"/>
            </w:pPr>
            <w:r>
              <w:rPr>
                <w:rFonts w:ascii="Arial" w:hAnsi="Arial" w:cs="Arial"/>
                <w:b w:val="0"/>
                <w:sz w:val="20"/>
                <w:rtl w:val="1"/>
                <w:szCs w:val="20"/>
              </w:rPr>
              <w:t>פשוטה, בלי כוונה רעה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לבחור צד</w:t>
            </w:r>
          </w:p>
        </w:tc>
        <w:tc>
          <w:tcPr>
            <w:tcW w:type="dxa" w:w="3475"/>
          </w:tcPr>
          <w:p>
            <w:pPr>
              <w:bidi w:val="1"/>
            </w:pPr>
            <w:r>
              <w:rPr>
                <w:rFonts w:ascii="Arial" w:hAnsi="Arial" w:cs="Arial"/>
                <w:b w:val="0"/>
                <w:sz w:val="20"/>
                <w:rtl w:val="1"/>
                <w:szCs w:val="20"/>
              </w:rPr>
              <w:t>להחליט לתמוך באחד מהשניים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לנמק</w:t>
            </w:r>
          </w:p>
        </w:tc>
        <w:tc>
          <w:tcPr>
            <w:tcW w:type="dxa" w:w="3475"/>
          </w:tcPr>
          <w:p>
            <w:pPr>
              <w:bidi w:val="1"/>
            </w:pPr>
            <w:r>
              <w:rPr>
                <w:rFonts w:ascii="Arial" w:hAnsi="Arial" w:cs="Arial"/>
                <w:b w:val="0"/>
                <w:sz w:val="20"/>
                <w:rtl w:val="1"/>
                <w:szCs w:val="20"/>
              </w:rPr>
              <w:t>להסביר למה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לחדד</w:t>
            </w:r>
          </w:p>
        </w:tc>
        <w:tc>
          <w:tcPr>
            <w:tcW w:type="dxa" w:w="3475"/>
          </w:tcPr>
          <w:p>
            <w:pPr>
              <w:bidi w:val="1"/>
            </w:pPr>
            <w:r>
              <w:rPr>
                <w:rFonts w:ascii="Arial" w:hAnsi="Arial" w:cs="Arial"/>
                <w:b w:val="0"/>
                <w:sz w:val="20"/>
                <w:rtl w:val="1"/>
                <w:szCs w:val="20"/>
              </w:rPr>
              <w:t>לעשות חד וברור יותר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עמדה</w:t>
            </w:r>
          </w:p>
        </w:tc>
        <w:tc>
          <w:tcPr>
            <w:tcW w:type="dxa" w:w="3475"/>
          </w:tcPr>
          <w:p>
            <w:pPr>
              <w:bidi w:val="1"/>
            </w:pPr>
            <w:r>
              <w:rPr>
                <w:rFonts w:ascii="Arial" w:hAnsi="Arial" w:cs="Arial"/>
                <w:b w:val="0"/>
                <w:sz w:val="20"/>
                <w:rtl w:val="1"/>
                <w:szCs w:val="20"/>
              </w:rPr>
              <w:t>מה שאדם חושב על נושא</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טון</w:t>
            </w:r>
          </w:p>
        </w:tc>
        <w:tc>
          <w:tcPr>
            <w:tcW w:type="dxa" w:w="3475"/>
          </w:tcPr>
          <w:p>
            <w:pPr>
              <w:bidi w:val="1"/>
            </w:pPr>
            <w:r>
              <w:rPr>
                <w:rFonts w:ascii="Arial" w:hAnsi="Arial" w:cs="Arial"/>
                <w:b w:val="0"/>
                <w:sz w:val="20"/>
                <w:rtl w:val="1"/>
                <w:szCs w:val="20"/>
              </w:rPr>
              <w:t>הדרך שבה אומרים משהו (כועס, צוחק...)</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 · נוסח מותאם</w:t>
            </w:r>
          </w:p>
          <w:p>
            <w:pPr>
              <w:bidi w:val="1"/>
            </w:pPr>
            <w:r>
              <w:rPr>
                <w:rFonts w:ascii="Arial" w:hAnsi="Arial" w:cs="Arial"/>
                <w:b/>
                <w:color w:val="C2417A"/>
                <w:sz w:val="20"/>
                <w:rtl w:val="1"/>
                <w:szCs w:val="20"/>
                <w:bCs/>
              </w:rPr>
              <w:t>🫱🏽‍🫲🏼 אפשר לחשוב אחרת ולהישאר חברים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הכותב ויונתן הם חברים טובים. בשיעור חינוך הם חשבו אחרת: האם לקצר את החופש הגדול. הוויכוח המשיך בקבוצת ההודעות, והפך לריב.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שבוע הם לא דיברו. הכעס נהיה גדול יותר מהנושא.</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המחנכת ביקשה מכל אחד להסביר את הדעה של השני. הכותב גילה שליונתן יש סיבה טובה: החופש הוא הזמן שבו המשפחה שלו נוסעת יחד.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הכותב למד: דעה היא לא אדם. מתווכחים על רעיון – לא תוקפים אדם. וויכוח במסך הוא רעיון לא טוב.</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היום הם עדיין חושבים אחרת – אבל נשארו חברים.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מה התווכחו הכותב ויונתן?</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כמה זמן הם לא דיברו?</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ביקשה המחנכת?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למד הכותב?</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קרה בסוף?</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על מה התחיל הוויכוח?</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על משחק כדורגל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על קיצור החופש הגדול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על ציונים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על מקום ישיבה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ביקשה המחנכת מהשניים?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להתנצל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להסביר כל אחד את העמדה של השני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לכתוב עבודה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להצביע שוב</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למה, לפי הכותב, מסך הוא מקום גרוע לוויכוח?</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הוא שובר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לא רואים פנים, לא שומעים טון, ויש קהל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אסור לכתוב בו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כי הוא איטי</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מהו חבר טוב לפי סוף הטור?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מי שתמיד מסכים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מי שאפשר לא להסכים איתו ולהישאר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מי שמנצח בוויכוחים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מי שגר קרוב</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שעדיף להימנע מוויכוחים עם חברים כדי לשמור על החברות, ויש הטוענים שוויכוחים דווקא מחזקים חברות. באיזו עמדה אתם תומכים?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״אפשר לדבר על זה״: נוער שובר את השתיקה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יוזמה</w:t>
            </w:r>
          </w:p>
        </w:tc>
        <w:tc>
          <w:tcPr>
            <w:tcW w:type="dxa" w:w="3475"/>
          </w:tcPr>
          <w:p>
            <w:pPr>
              <w:bidi w:val="1"/>
            </w:pPr>
            <w:r>
              <w:rPr>
                <w:rFonts w:ascii="Arial" w:hAnsi="Arial" w:cs="Arial"/>
                <w:b w:val="0"/>
                <w:sz w:val="20"/>
                <w:rtl w:val="1"/>
                <w:szCs w:val="20"/>
              </w:rPr>
              <w:t>רעיון שמישהו מתחיל ומוביל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הכשרה</w:t>
            </w:r>
          </w:p>
        </w:tc>
        <w:tc>
          <w:tcPr>
            <w:tcW w:type="dxa" w:w="3475"/>
          </w:tcPr>
          <w:p>
            <w:pPr>
              <w:bidi w:val="1"/>
            </w:pPr>
            <w:r>
              <w:rPr>
                <w:rFonts w:ascii="Arial" w:hAnsi="Arial" w:cs="Arial"/>
                <w:b w:val="0"/>
                <w:sz w:val="20"/>
                <w:rtl w:val="1"/>
                <w:szCs w:val="20"/>
              </w:rPr>
              <w:t>לימוד שמכין לתפקיד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בושה</w:t>
            </w:r>
          </w:p>
        </w:tc>
        <w:tc>
          <w:tcPr>
            <w:tcW w:type="dxa" w:w="3475"/>
          </w:tcPr>
          <w:p>
            <w:pPr>
              <w:bidi w:val="1"/>
            </w:pPr>
            <w:r>
              <w:rPr>
                <w:rFonts w:ascii="Arial" w:hAnsi="Arial" w:cs="Arial"/>
                <w:b w:val="0"/>
                <w:sz w:val="20"/>
                <w:rtl w:val="1"/>
                <w:szCs w:val="20"/>
              </w:rPr>
              <w:t>תחושה לא נעימה של מבוכה, רצון להסתתר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להטריד</w:t>
            </w:r>
          </w:p>
        </w:tc>
        <w:tc>
          <w:tcPr>
            <w:tcW w:type="dxa" w:w="3475"/>
          </w:tcPr>
          <w:p>
            <w:pPr>
              <w:bidi w:val="1"/>
            </w:pPr>
            <w:r>
              <w:rPr>
                <w:rFonts w:ascii="Arial" w:hAnsi="Arial" w:cs="Arial"/>
                <w:b w:val="0"/>
                <w:sz w:val="20"/>
                <w:rtl w:val="1"/>
                <w:szCs w:val="20"/>
              </w:rPr>
              <w:t>להפריע למישהו, להעמיס עליו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מחלימה</w:t>
            </w:r>
          </w:p>
        </w:tc>
        <w:tc>
          <w:tcPr>
            <w:tcW w:type="dxa" w:w="3475"/>
          </w:tcPr>
          <w:p>
            <w:pPr>
              <w:bidi w:val="1"/>
            </w:pPr>
            <w:r>
              <w:rPr>
                <w:rFonts w:ascii="Arial" w:hAnsi="Arial" w:cs="Arial"/>
                <w:b w:val="0"/>
                <w:sz w:val="20"/>
                <w:rtl w:val="1"/>
                <w:szCs w:val="20"/>
              </w:rPr>
              <w:t>חוזרת להיות בריאה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הלשנה</w:t>
            </w:r>
          </w:p>
        </w:tc>
        <w:tc>
          <w:tcPr>
            <w:tcW w:type="dxa" w:w="3475"/>
          </w:tcPr>
          <w:p>
            <w:pPr>
              <w:bidi w:val="1"/>
            </w:pPr>
            <w:r>
              <w:rPr>
                <w:rFonts w:ascii="Arial" w:hAnsi="Arial" w:cs="Arial"/>
                <w:b w:val="0"/>
                <w:sz w:val="20"/>
                <w:rtl w:val="1"/>
                <w:szCs w:val="20"/>
              </w:rPr>
              <w:t>סיפור על מישהו כדי שייענש</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מחצית</w:t>
            </w:r>
          </w:p>
        </w:tc>
        <w:tc>
          <w:tcPr>
            <w:tcW w:type="dxa" w:w="3475"/>
          </w:tcPr>
          <w:p>
            <w:pPr>
              <w:bidi w:val="1"/>
            </w:pPr>
            <w:r>
              <w:rPr>
                <w:rFonts w:ascii="Arial" w:hAnsi="Arial" w:cs="Arial"/>
                <w:b w:val="0"/>
                <w:sz w:val="20"/>
                <w:rtl w:val="1"/>
                <w:szCs w:val="20"/>
              </w:rPr>
              <w:t>חצי משנת הלימודים</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״אפשר לדבר על זה״: נוער שובר את השתיקה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בבית הספר תלו פוסטר: ״לא חייבים להיות בסדר כל הזמן. אבל כדאי לא להיות לבד.״ תלמידים הדביקו פתקים על מה שהם מרגישים.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הפוסטר תלו תלמידים מקבוצת ״נאמני חוסן״. הם עוזרים לדבר על רגשות, ויודעים להפנות למבוגר.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קשה לדבר כי מתביישים, וחושבים שכולם בסדר חוץ מאיתנו.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היועצת אומרת: גם לנפש יש מצבים שצריך עזרה, כמו לגוף. מה עוזר? הליכה, מוזיקה, שינה, שיחה.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כשחבר מספר משהו קשה – מקשיבים. ואם הוא בסכנה, מספרים למבוגר. זו לא הלשנה, זו חברות.</w:t>
            </w:r>
          </w:p>
        </w:tc>
      </w:tr>
    </w:tbl>
    <w:p>
      <w:pPr>
        <w:bidi w:val="1"/>
        <w:spacing w:after="40" w:before="0"/>
      </w:pPr>
    </w:p>
    <w:p>
      <w:pPr>
        <w:bidi w:val="1"/>
        <w:spacing w:after="40" w:before="0"/>
      </w:pPr>
      <w:r>
        <w:rPr>
          <w:rFonts w:ascii="Arial" w:hAnsi="Arial" w:cs="Arial"/>
          <w:b w:val="0"/>
          <w:color w:val="5D5675"/>
          <w:sz w:val="19"/>
          <w:rtl w:val="1"/>
          <w:szCs w:val="19"/>
        </w:rPr>
        <w:t>💛 אם משהו בטקסט נגע בכם – אפשר לפנות ליועצת, למחנכ/ת או למבוגר שאתם סומכים עליו. לא צריך להתמודד לבד.</w:t>
      </w: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כתוב על הפוסטר?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מי תלו את הפוסטר?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קשה לדבר?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עוזר ביום־יום?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עושים אם חבר בסכנה?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היה כתוב על הפוסטר?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״תהיו תמיד שמחים״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״לא חייבים להיות בסדר כל הזמן. אבל כדאי לא להיות לבד״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״אסור לבכות״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״תעבדו קשה״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הסיבה העיקרית לשתיקה לפי היועצת?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חוסר זמן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הבושה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פחד ממבחנים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חוסר עניין</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למה משווה היועצת את בריאות הנפש?</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לבריאות הגוף, כמו יד שבורה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למזג האוויר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למבחן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למשחק</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מתי, לפי היועצת, לא שומרים סוד?</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אף פעם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כשמישהו בסכנה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כשזה מצחיק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כשהמורה שואלת</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ארבעה ימים, שלושים קילומטר, שכבה אחת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מסע</w:t>
            </w:r>
          </w:p>
        </w:tc>
        <w:tc>
          <w:tcPr>
            <w:tcW w:type="dxa" w:w="3475"/>
          </w:tcPr>
          <w:p>
            <w:pPr>
              <w:bidi w:val="1"/>
            </w:pPr>
            <w:r>
              <w:rPr>
                <w:rFonts w:ascii="Arial" w:hAnsi="Arial" w:cs="Arial"/>
                <w:b w:val="0"/>
                <w:sz w:val="20"/>
                <w:rtl w:val="1"/>
                <w:szCs w:val="20"/>
              </w:rPr>
              <w:t>דרך ארוכה, הליכה של כמה ימים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רכס</w:t>
            </w:r>
          </w:p>
        </w:tc>
        <w:tc>
          <w:tcPr>
            <w:tcW w:type="dxa" w:w="3475"/>
          </w:tcPr>
          <w:p>
            <w:pPr>
              <w:bidi w:val="1"/>
            </w:pPr>
            <w:r>
              <w:rPr>
                <w:rFonts w:ascii="Arial" w:hAnsi="Arial" w:cs="Arial"/>
                <w:b w:val="0"/>
                <w:sz w:val="20"/>
                <w:rtl w:val="1"/>
                <w:szCs w:val="20"/>
              </w:rPr>
              <w:t>שורה של הרים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קפחה</w:t>
            </w:r>
          </w:p>
        </w:tc>
        <w:tc>
          <w:tcPr>
            <w:tcW w:type="dxa" w:w="3475"/>
          </w:tcPr>
          <w:p>
            <w:pPr>
              <w:bidi w:val="1"/>
            </w:pPr>
            <w:r>
              <w:rPr>
                <w:rFonts w:ascii="Arial" w:hAnsi="Arial" w:cs="Arial"/>
                <w:b w:val="0"/>
                <w:sz w:val="20"/>
                <w:rtl w:val="1"/>
                <w:szCs w:val="20"/>
              </w:rPr>
              <w:t>(השמש) חיממה מאוד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לפגר</w:t>
            </w:r>
          </w:p>
        </w:tc>
        <w:tc>
          <w:tcPr>
            <w:tcW w:type="dxa" w:w="3475"/>
          </w:tcPr>
          <w:p>
            <w:pPr>
              <w:bidi w:val="1"/>
            </w:pPr>
            <w:r>
              <w:rPr>
                <w:rFonts w:ascii="Arial" w:hAnsi="Arial" w:cs="Arial"/>
                <w:b w:val="0"/>
                <w:sz w:val="20"/>
                <w:rtl w:val="1"/>
                <w:szCs w:val="20"/>
              </w:rPr>
              <w:t>להישאר מאחור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להתכנס</w:t>
            </w:r>
          </w:p>
        </w:tc>
        <w:tc>
          <w:tcPr>
            <w:tcW w:type="dxa" w:w="3475"/>
          </w:tcPr>
          <w:p>
            <w:pPr>
              <w:bidi w:val="1"/>
            </w:pPr>
            <w:r>
              <w:rPr>
                <w:rFonts w:ascii="Arial" w:hAnsi="Arial" w:cs="Arial"/>
                <w:b w:val="0"/>
                <w:sz w:val="20"/>
                <w:rtl w:val="1"/>
                <w:szCs w:val="20"/>
              </w:rPr>
              <w:t>להתאסף יחד במקום אחד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זהות</w:t>
            </w:r>
          </w:p>
        </w:tc>
        <w:tc>
          <w:tcPr>
            <w:tcW w:type="dxa" w:w="3475"/>
          </w:tcPr>
          <w:p>
            <w:pPr>
              <w:bidi w:val="1"/>
            </w:pPr>
            <w:r>
              <w:rPr>
                <w:rFonts w:ascii="Arial" w:hAnsi="Arial" w:cs="Arial"/>
                <w:b w:val="0"/>
                <w:sz w:val="20"/>
                <w:rtl w:val="1"/>
                <w:szCs w:val="20"/>
              </w:rPr>
              <w:t>מי שאנחנו: מה שמגדיר אותנו ומחבר אותנו לאנשים ולמקומות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חלופה</w:t>
            </w:r>
          </w:p>
        </w:tc>
        <w:tc>
          <w:tcPr>
            <w:tcW w:type="dxa" w:w="3475"/>
          </w:tcPr>
          <w:p>
            <w:pPr>
              <w:bidi w:val="1"/>
            </w:pPr>
            <w:r>
              <w:rPr>
                <w:rFonts w:ascii="Arial" w:hAnsi="Arial" w:cs="Arial"/>
                <w:b w:val="0"/>
                <w:sz w:val="20"/>
                <w:rtl w:val="1"/>
                <w:szCs w:val="20"/>
              </w:rPr>
              <w:t>אפשרות אחרת</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ארבעה ימים, שלושים קילומטר, שכבה אחת</w:t>
            </w:r>
          </w:p>
          <w:p>
            <w:pPr>
              <w:bidi w:val="1"/>
            </w:pPr>
            <w:r>
              <w:rPr>
                <w:rFonts w:ascii="Arial" w:hAnsi="Arial" w:cs="Arial"/>
                <w:b/>
                <w:color w:val="7A5BD6"/>
                <w:sz w:val="20"/>
                <w:rtl w:val="1"/>
                <w:szCs w:val="20"/>
                <w:bCs/>
              </w:rPr>
              <w:t xml:space="preserve">א.  </w:t>
            </w:r>
            <w:r>
              <w:rPr>
                <w:rFonts w:ascii="Arial" w:hAnsi="Arial" w:cs="Arial"/>
                <w:b w:val="0"/>
                <w:sz w:val="20"/>
                <w:rtl w:val="1"/>
                <w:szCs w:val="20"/>
              </w:rPr>
              <w:t>120 תלמידי ט׳ יצאו למסע של ארבעה ימים, מהגליל אל הכנרת.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הרכזת ענבל אומרת: בטיול מבקרים באתרים. במסע הדרך היא העיקר – הולכים, מבשלים וישנים יחד.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השני הייתה עלייה קשה. לשירה כאב בברך. תלמידים לקחו את התיק שלה, וכולם שרו. היא הגיעה למעלה עם כולם.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בערב, ליד המדורה, סיפרו על המשפחות ועל המקומות שהם אוהבים. כך מבינים מה זו זהות.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היו גם ביקורות: הרבה הליכה ואוכל לא טעים. אבל שירה אומרת: ״עכשיו אני מכירה את כולם – וגם את עצמי.״</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ימים נמשך המסע?</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העיקר במסע לפי ענבל?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כאב לשירה?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על מה דיברו ליד המדורה?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אומרת שירה בסוף?</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מאיפה לאן היה המסע?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מהנגב לירושלים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מהגליל אל הכנרת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מתל אביב לחיפה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מאילת לים המלח</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ההבדל בין טיול למסע לפי ענבל?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במסע הדרך עצמה היא העיקר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בטיול הולכים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במסע לא ישנים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אין הבדל</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עזר לשירה בעלייה?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חזרה לאוטובוס</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תלמידים לקחו את התיק שלה וכולם שרו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המורה נשא אותה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היא נחה שעה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איך מגיבה ענבל לביקורת?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כועסת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מקבלת אותה בברכה כדי לשפר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מתעלמת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מבטלת את המסע</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שמסע שכבתי של כמה ימים צריך להיות חובה לכל תלמידי ט׳, ויש הטוענים שעדיף לתת לתלמידים לבחור אם להשתתף.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מילים שאי אפשר להחזיר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להשפיל</w:t>
            </w:r>
          </w:p>
        </w:tc>
        <w:tc>
          <w:tcPr>
            <w:tcW w:type="dxa" w:w="3475"/>
          </w:tcPr>
          <w:p>
            <w:pPr>
              <w:bidi w:val="1"/>
            </w:pPr>
            <w:r>
              <w:rPr>
                <w:rFonts w:ascii="Arial" w:hAnsi="Arial" w:cs="Arial"/>
                <w:b w:val="0"/>
                <w:sz w:val="20"/>
                <w:rtl w:val="1"/>
                <w:szCs w:val="20"/>
              </w:rPr>
              <w:t>לגרום למישהו להרגיש קטן ונבוך מול אחרים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לתבוע</w:t>
            </w:r>
          </w:p>
        </w:tc>
        <w:tc>
          <w:tcPr>
            <w:tcW w:type="dxa" w:w="3475"/>
          </w:tcPr>
          <w:p>
            <w:pPr>
              <w:bidi w:val="1"/>
            </w:pPr>
            <w:r>
              <w:rPr>
                <w:rFonts w:ascii="Arial" w:hAnsi="Arial" w:cs="Arial"/>
                <w:b w:val="0"/>
                <w:sz w:val="20"/>
                <w:rtl w:val="1"/>
                <w:szCs w:val="20"/>
              </w:rPr>
              <w:t>לפנות לבית משפט ולבקש צדק או פיצוי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פיצוי</w:t>
            </w:r>
          </w:p>
        </w:tc>
        <w:tc>
          <w:tcPr>
            <w:tcW w:type="dxa" w:w="3475"/>
          </w:tcPr>
          <w:p>
            <w:pPr>
              <w:bidi w:val="1"/>
            </w:pPr>
            <w:r>
              <w:rPr>
                <w:rFonts w:ascii="Arial" w:hAnsi="Arial" w:cs="Arial"/>
                <w:b w:val="0"/>
                <w:sz w:val="20"/>
                <w:rtl w:val="1"/>
                <w:szCs w:val="20"/>
              </w:rPr>
              <w:t>כסף או דבר אחר שמקבלים בגלל נזק</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עניין ציבורי</w:t>
            </w:r>
          </w:p>
        </w:tc>
        <w:tc>
          <w:tcPr>
            <w:tcW w:type="dxa" w:w="3475"/>
          </w:tcPr>
          <w:p>
            <w:pPr>
              <w:bidi w:val="1"/>
            </w:pPr>
            <w:r>
              <w:rPr>
                <w:rFonts w:ascii="Arial" w:hAnsi="Arial" w:cs="Arial"/>
                <w:b w:val="0"/>
                <w:sz w:val="20"/>
                <w:rtl w:val="1"/>
                <w:szCs w:val="20"/>
              </w:rPr>
              <w:t>משהו שחשוב לציבור לדעת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רכילות</w:t>
            </w:r>
          </w:p>
        </w:tc>
        <w:tc>
          <w:tcPr>
            <w:tcW w:type="dxa" w:w="3475"/>
          </w:tcPr>
          <w:p>
            <w:pPr>
              <w:bidi w:val="1"/>
            </w:pPr>
            <w:r>
              <w:rPr>
                <w:rFonts w:ascii="Arial" w:hAnsi="Arial" w:cs="Arial"/>
                <w:b w:val="0"/>
                <w:sz w:val="20"/>
                <w:rtl w:val="1"/>
                <w:szCs w:val="20"/>
              </w:rPr>
              <w:t>דיבור על אנשים מאחורי גבם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מחילה</w:t>
            </w:r>
          </w:p>
        </w:tc>
        <w:tc>
          <w:tcPr>
            <w:tcW w:type="dxa" w:w="3475"/>
          </w:tcPr>
          <w:p>
            <w:pPr>
              <w:bidi w:val="1"/>
            </w:pPr>
            <w:r>
              <w:rPr>
                <w:rFonts w:ascii="Arial" w:hAnsi="Arial" w:cs="Arial"/>
                <w:b w:val="0"/>
                <w:sz w:val="20"/>
                <w:rtl w:val="1"/>
                <w:szCs w:val="20"/>
              </w:rPr>
              <w:t>סליחה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משל</w:t>
            </w:r>
          </w:p>
        </w:tc>
        <w:tc>
          <w:tcPr>
            <w:tcW w:type="dxa" w:w="3475"/>
          </w:tcPr>
          <w:p>
            <w:pPr>
              <w:bidi w:val="1"/>
            </w:pPr>
            <w:r>
              <w:rPr>
                <w:rFonts w:ascii="Arial" w:hAnsi="Arial" w:cs="Arial"/>
                <w:b w:val="0"/>
                <w:sz w:val="20"/>
                <w:rtl w:val="1"/>
                <w:szCs w:val="20"/>
              </w:rPr>
              <w:t>סיפור קצר שמלמד מוסר השכל</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מילים שאי אפשר להחזיר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לשון הרע: לדבר או לכתוב על אדם דברים שפוגעים בשם הטוב שלו. את השם הטוב קשה מאוד להחזיר.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יש חוק שמגן על השם הטוב. גם פוסט או שיתוף ברשת נחשבים ״פרסום״.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גם במסורת היהודית – לשון הרע אסורה, גם כשהדברים נכונים, אם אין בהם תועלת.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משל הנוצות: אדם פיזר נוצות ברוח, ולא הצליח לאסוף אותן בחזרה. כך גם מילים.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מותר לבקר מעשה ולפנות למי שיכול לתקן. לפני שכותבים שואלים: למה אני כותב, ולמי?</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זו לשון הרע?</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האם פוסט ברשת הוא פרסום?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עשה האיש עם הנוצות?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האם הצליח לאסוף אותן?</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שואלים לפני שכותבים?</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מהי לשון הרע?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כל ביקורת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דיבור או כתיבה שעלולים להשפיל אדם ולפגוע בשמו הטוב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שקר על מזג האוויר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מחמאה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נחשב ״פרסום״ ברשת?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רק כתבה בעיתון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גם פוסט, תגובה או שיתוף</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רק סרטון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שום דבר</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מלמד משל הנוצות?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שצריך לנקות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שאי אפשר להחזיר מילים אחרי שהתפזרו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שכדאי לישון על כרית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שהרוח חזקה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ההבדל בין ביקורת ללשון הרע?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אין הבדל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ביקורת מכוונת למעשה ולמי שיכול לתקן; לשון הרע לאדם ולקהל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ביקורת תמיד בשקט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לשון הרע תמיד שקר</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שאם משהו נכון – מותר לפרסם אותו, ויש הטוענים שגם דבר נכון אסור לפרסם אם הוא פוגע בלי תועלת.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הכינור בארון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מחצית</w:t>
            </w:r>
          </w:p>
        </w:tc>
        <w:tc>
          <w:tcPr>
            <w:tcW w:type="dxa" w:w="3475"/>
          </w:tcPr>
          <w:p>
            <w:pPr>
              <w:bidi w:val="1"/>
            </w:pPr>
            <w:r>
              <w:rPr>
                <w:rFonts w:ascii="Arial" w:hAnsi="Arial" w:cs="Arial"/>
                <w:b w:val="0"/>
                <w:sz w:val="20"/>
                <w:rtl w:val="1"/>
                <w:szCs w:val="20"/>
              </w:rPr>
              <w:t>חצי שנת לימודים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לסת</w:t>
            </w:r>
          </w:p>
        </w:tc>
        <w:tc>
          <w:tcPr>
            <w:tcW w:type="dxa" w:w="3475"/>
          </w:tcPr>
          <w:p>
            <w:pPr>
              <w:bidi w:val="1"/>
            </w:pPr>
            <w:r>
              <w:rPr>
                <w:rFonts w:ascii="Arial" w:hAnsi="Arial" w:cs="Arial"/>
                <w:b w:val="0"/>
                <w:sz w:val="20"/>
                <w:rtl w:val="1"/>
                <w:szCs w:val="20"/>
              </w:rPr>
              <w:t>העצם של הפה, שבה נמצאות השיניים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סולו</w:t>
            </w:r>
          </w:p>
        </w:tc>
        <w:tc>
          <w:tcPr>
            <w:tcW w:type="dxa" w:w="3475"/>
          </w:tcPr>
          <w:p>
            <w:pPr>
              <w:bidi w:val="1"/>
            </w:pPr>
            <w:r>
              <w:rPr>
                <w:rFonts w:ascii="Arial" w:hAnsi="Arial" w:cs="Arial"/>
                <w:b w:val="0"/>
                <w:sz w:val="20"/>
                <w:rtl w:val="1"/>
                <w:szCs w:val="20"/>
              </w:rPr>
              <w:t>נגינה של אדם אחד לבד מול קהל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לבזבז</w:t>
            </w:r>
          </w:p>
        </w:tc>
        <w:tc>
          <w:tcPr>
            <w:tcW w:type="dxa" w:w="3475"/>
          </w:tcPr>
          <w:p>
            <w:pPr>
              <w:bidi w:val="1"/>
            </w:pPr>
            <w:r>
              <w:rPr>
                <w:rFonts w:ascii="Arial" w:hAnsi="Arial" w:cs="Arial"/>
                <w:b w:val="0"/>
                <w:sz w:val="20"/>
                <w:rtl w:val="1"/>
                <w:szCs w:val="20"/>
              </w:rPr>
              <w:t>להשתמש במשהו בלי תועלת, לאבד אותו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נרתיק</w:t>
            </w:r>
          </w:p>
        </w:tc>
        <w:tc>
          <w:tcPr>
            <w:tcW w:type="dxa" w:w="3475"/>
          </w:tcPr>
          <w:p>
            <w:pPr>
              <w:bidi w:val="1"/>
            </w:pPr>
            <w:r>
              <w:rPr>
                <w:rFonts w:ascii="Arial" w:hAnsi="Arial" w:cs="Arial"/>
                <w:b w:val="0"/>
                <w:sz w:val="20"/>
                <w:rtl w:val="1"/>
                <w:szCs w:val="20"/>
              </w:rPr>
              <w:t>קופסה לשמירה על כלי נגינה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קשת</w:t>
            </w:r>
          </w:p>
        </w:tc>
        <w:tc>
          <w:tcPr>
            <w:tcW w:type="dxa" w:w="3475"/>
          </w:tcPr>
          <w:p>
            <w:pPr>
              <w:bidi w:val="1"/>
            </w:pPr>
            <w:r>
              <w:rPr>
                <w:rFonts w:ascii="Arial" w:hAnsi="Arial" w:cs="Arial"/>
                <w:b w:val="0"/>
                <w:sz w:val="20"/>
                <w:rtl w:val="1"/>
                <w:szCs w:val="20"/>
              </w:rPr>
              <w:t>המקל שבעזרתו מנגנים על כינור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תוכנייה</w:t>
            </w:r>
          </w:p>
        </w:tc>
        <w:tc>
          <w:tcPr>
            <w:tcW w:type="dxa" w:w="3475"/>
          </w:tcPr>
          <w:p>
            <w:pPr>
              <w:bidi w:val="1"/>
            </w:pPr>
            <w:r>
              <w:rPr>
                <w:rFonts w:ascii="Arial" w:hAnsi="Arial" w:cs="Arial"/>
                <w:b w:val="0"/>
                <w:sz w:val="20"/>
                <w:rtl w:val="1"/>
                <w:szCs w:val="20"/>
              </w:rPr>
              <w:t>דף שמפרט את הקטעים באירוע או בהופעה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 · נוסח מותאם</w:t>
            </w:r>
          </w:p>
          <w:p>
            <w:pPr>
              <w:bidi w:val="1"/>
            </w:pPr>
            <w:r>
              <w:rPr>
                <w:rFonts w:ascii="Arial" w:hAnsi="Arial" w:cs="Arial"/>
                <w:b/>
                <w:color w:val="C2417A"/>
                <w:sz w:val="20"/>
                <w:rtl w:val="1"/>
                <w:szCs w:val="20"/>
                <w:bCs/>
              </w:rPr>
              <w:t>🎻 הכינור בארון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אליה היא תלמידת ט׳ מצטיינת. על המקרר יש תמיד תעודה עם ציונים של מאה. אבא גאה מאוד.</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אליה מנגנת בכינור מגיל שבע. אבל ההורים רוצים שבתיכון תלמד מחשבים ומתמטיקה, כמו אבא.</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בארוחת שישי אבא הביא טופס מגמות. אליה אמרה: ״אני רוצה לנסות מוזיקה.״ אבא אמר: ״מוזיקה זה תחביב.״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בשבת אליה ניגנה בחדר. אבא שמע ונכנס. הוא אמר: ״אני לא מאוכזב ממך. אני מפחד בשבילך.״</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בערב אליה ראתה על המקרר את התוכנייה מההופעה שלה, ליד התעודה.</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מה מנגנת אליה?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איזו מגמה רוצה אבא בשבילה?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אמר אבא על מוזיקה?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אמר אבא בסוף?</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נתלה על המקרר בסוף?</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היה תלוי תמיד על המקרר?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רק תמונות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לוח שנה, מגנט מסבתא ותעודה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רשימת קניות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הכינור</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איזו מגמה רצו ההורים בשביל אליה?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מוזיקה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מחשבים ומתמטיקה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ספרות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אמנות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אמר אבא כשאליה אמרה שהיא רוצה מוזיקה?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״מצוין!״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״מוזיקה זה תחביב״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״תשאלי את אמא״</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״כבר נרשמתי בשבילך״</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מסמלת התוכנייה שנתלתה על המקרר?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שאבא שכח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שאבא מתחיל להכיר גם בכישרון המוזיקלי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שהטקס חוזר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שהתעודה הוסרה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שהורים צריכים להחליט על המגמה של ילדיהם, כי הם מבינים יותר בעולם העבודה; ויש הטוענים שההחלטה צריכה להיות של התלמידים. באיזו עמדה אתם תומכים? נמקו, והסתמכו על פרט אחד לפחות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״באימון אני לומדת להפסיד. בכיתה – לא לוותר״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תחרותי</w:t>
            </w:r>
          </w:p>
        </w:tc>
        <w:tc>
          <w:tcPr>
            <w:tcW w:type="dxa" w:w="3475"/>
          </w:tcPr>
          <w:p>
            <w:pPr>
              <w:bidi w:val="1"/>
            </w:pPr>
            <w:r>
              <w:rPr>
                <w:rFonts w:ascii="Arial" w:hAnsi="Arial" w:cs="Arial"/>
                <w:b w:val="0"/>
                <w:sz w:val="20"/>
                <w:rtl w:val="1"/>
                <w:szCs w:val="20"/>
              </w:rPr>
              <w:t>שמשתתף בתחרויות ורוצה לנצח</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מתיש</w:t>
            </w:r>
          </w:p>
        </w:tc>
        <w:tc>
          <w:tcPr>
            <w:tcW w:type="dxa" w:w="3475"/>
          </w:tcPr>
          <w:p>
            <w:pPr>
              <w:bidi w:val="1"/>
            </w:pPr>
            <w:r>
              <w:rPr>
                <w:rFonts w:ascii="Arial" w:hAnsi="Arial" w:cs="Arial"/>
                <w:b w:val="0"/>
                <w:sz w:val="20"/>
                <w:rtl w:val="1"/>
                <w:szCs w:val="20"/>
              </w:rPr>
              <w:t>גורם לעייפות גדולה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לנצל</w:t>
            </w:r>
          </w:p>
        </w:tc>
        <w:tc>
          <w:tcPr>
            <w:tcW w:type="dxa" w:w="3475"/>
          </w:tcPr>
          <w:p>
            <w:pPr>
              <w:bidi w:val="1"/>
            </w:pPr>
            <w:r>
              <w:rPr>
                <w:rFonts w:ascii="Arial" w:hAnsi="Arial" w:cs="Arial"/>
                <w:b w:val="0"/>
                <w:sz w:val="20"/>
                <w:rtl w:val="1"/>
                <w:szCs w:val="20"/>
              </w:rPr>
              <w:t>להשתמש בצורה טובה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לתאם</w:t>
            </w:r>
          </w:p>
        </w:tc>
        <w:tc>
          <w:tcPr>
            <w:tcW w:type="dxa" w:w="3475"/>
          </w:tcPr>
          <w:p>
            <w:pPr>
              <w:bidi w:val="1"/>
            </w:pPr>
            <w:r>
              <w:rPr>
                <w:rFonts w:ascii="Arial" w:hAnsi="Arial" w:cs="Arial"/>
                <w:b w:val="0"/>
                <w:sz w:val="20"/>
                <w:rtl w:val="1"/>
                <w:szCs w:val="20"/>
              </w:rPr>
              <w:t>לקבוע מראש בהסכמה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מתחשבים</w:t>
            </w:r>
          </w:p>
        </w:tc>
        <w:tc>
          <w:tcPr>
            <w:tcW w:type="dxa" w:w="3475"/>
          </w:tcPr>
          <w:p>
            <w:pPr>
              <w:bidi w:val="1"/>
            </w:pPr>
            <w:r>
              <w:rPr>
                <w:rFonts w:ascii="Arial" w:hAnsi="Arial" w:cs="Arial"/>
                <w:b w:val="0"/>
                <w:sz w:val="20"/>
                <w:rtl w:val="1"/>
                <w:szCs w:val="20"/>
              </w:rPr>
              <w:t>שמים לב לצרכים של מישהו ועוזרים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משמעת</w:t>
            </w:r>
          </w:p>
        </w:tc>
        <w:tc>
          <w:tcPr>
            <w:tcW w:type="dxa" w:w="3475"/>
          </w:tcPr>
          <w:p>
            <w:pPr>
              <w:bidi w:val="1"/>
            </w:pPr>
            <w:r>
              <w:rPr>
                <w:rFonts w:ascii="Arial" w:hAnsi="Arial" w:cs="Arial"/>
                <w:b w:val="0"/>
                <w:sz w:val="20"/>
                <w:rtl w:val="1"/>
                <w:szCs w:val="20"/>
              </w:rPr>
              <w:t>עמידה בכללים ובמשימות גם כשקשה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נשרפו</w:t>
            </w:r>
          </w:p>
        </w:tc>
        <w:tc>
          <w:tcPr>
            <w:tcW w:type="dxa" w:w="3475"/>
          </w:tcPr>
          <w:p>
            <w:pPr>
              <w:bidi w:val="1"/>
            </w:pPr>
            <w:r>
              <w:rPr>
                <w:rFonts w:ascii="Arial" w:hAnsi="Arial" w:cs="Arial"/>
                <w:b w:val="0"/>
                <w:sz w:val="20"/>
                <w:rtl w:val="1"/>
                <w:szCs w:val="20"/>
              </w:rPr>
              <w:t>(כאן) התעייפו מאוד ואיבדו את הרצון</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 · נוסח מותאם</w:t>
            </w:r>
          </w:p>
          <w:p>
            <w:pPr>
              <w:bidi w:val="1"/>
            </w:pPr>
            <w:r>
              <w:rPr>
                <w:rFonts w:ascii="Arial" w:hAnsi="Arial" w:cs="Arial"/>
                <w:b/>
                <w:color w:val="C2417A"/>
                <w:sz w:val="20"/>
                <w:rtl w:val="1"/>
                <w:szCs w:val="20"/>
                <w:bCs/>
              </w:rPr>
              <w:t>🏊 ״באימון אני לומדת להפסיד. בכיתה – לא לוותר״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דנה בת 15, בכיתה ט׳, ושחיינית תחרותית. היא קמה בחמש ועשרים, מתאמנת לפני בית הספר ואחריו, והולכת לישון מוקדם.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היא שוחה כי היא אוהבת. במים הראש שלה שקט.</w:t>
            </w:r>
          </w:p>
          <w:p>
            <w:pPr>
              <w:bidi w:val="1"/>
            </w:pPr>
            <w:r>
              <w:rPr>
                <w:rFonts w:ascii="Arial" w:hAnsi="Arial" w:cs="Arial"/>
                <w:b/>
                <w:color w:val="7A5BD6"/>
                <w:sz w:val="20"/>
                <w:rtl w:val="1"/>
                <w:szCs w:val="20"/>
                <w:bCs/>
              </w:rPr>
              <w:t xml:space="preserve">ג.  </w:t>
            </w:r>
            <w:r>
              <w:rPr>
                <w:rFonts w:ascii="Arial" w:hAnsi="Arial" w:cs="Arial"/>
                <w:b w:val="0"/>
                <w:sz w:val="20"/>
                <w:rtl w:val="1"/>
                <w:szCs w:val="20"/>
              </w:rPr>
              <w:t>כדי להספיק ללמוד, היא חוזרת על החומר באוטובוס ומדברת עם המורים מראש.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בכיתה ח׳ היה לה קשה. היא ויתרה על אימון אחד בשבוע – ודווקא השתפרה.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הספורט לימד אותה משמעת ולהפסיד. העצה שלה: לוח זמנים, שינה, ולא לשכוח למה התחלתם.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באיזה ספורט עוסקת דנה?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היא שוחה?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על מה היא ויתרה?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הספורט לימד אותה?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העצה שלה? (אחת)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באיזו שעה מצלצל השעון של דנה?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בשש וחצי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בחמש ועשרים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בשבע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בחמש וחצי</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למה דנה שוחה?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ההורים רוצים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היא אוהבת, ובמים הראש שלה שקט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בשביל ציון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בשביל כסף</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קרה כשדנה ויתרה על אימון אחד בשבוע?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הפסיקה לשחות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היא השתפרה בשני התחומים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הציונים ירדו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המאמנת כעסה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דנה עושה היום אחרי הפסד?</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בוכה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שואלת מה למדה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עוזבת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מאשימה אחרים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שספורטאים מצטיינים צריכים לקבל הקלות בלימודים (פחות מבחנים, ציון מותאם), ויש הטוענים שכל התלמידים צריכים לעמוד באותן דרישות.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בלשי האמת: איך מזהים ידיעת כזב?</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כזב</w:t>
            </w:r>
          </w:p>
        </w:tc>
        <w:tc>
          <w:tcPr>
            <w:tcW w:type="dxa" w:w="3475"/>
          </w:tcPr>
          <w:p>
            <w:pPr>
              <w:bidi w:val="1"/>
            </w:pPr>
            <w:r>
              <w:rPr>
                <w:rFonts w:ascii="Arial" w:hAnsi="Arial" w:cs="Arial"/>
                <w:b w:val="0"/>
                <w:sz w:val="20"/>
                <w:rtl w:val="1"/>
                <w:szCs w:val="20"/>
              </w:rPr>
              <w:t>שקר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מטעה</w:t>
            </w:r>
          </w:p>
        </w:tc>
        <w:tc>
          <w:tcPr>
            <w:tcW w:type="dxa" w:w="3475"/>
          </w:tcPr>
          <w:p>
            <w:pPr>
              <w:bidi w:val="1"/>
            </w:pPr>
            <w:r>
              <w:rPr>
                <w:rFonts w:ascii="Arial" w:hAnsi="Arial" w:cs="Arial"/>
                <w:b w:val="0"/>
                <w:sz w:val="20"/>
                <w:rtl w:val="1"/>
                <w:szCs w:val="20"/>
              </w:rPr>
              <w:t>גורם לחשוב משהו לא נכון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להאיץ</w:t>
            </w:r>
          </w:p>
        </w:tc>
        <w:tc>
          <w:tcPr>
            <w:tcW w:type="dxa" w:w="3475"/>
          </w:tcPr>
          <w:p>
            <w:pPr>
              <w:bidi w:val="1"/>
            </w:pPr>
            <w:r>
              <w:rPr>
                <w:rFonts w:ascii="Arial" w:hAnsi="Arial" w:cs="Arial"/>
                <w:b w:val="0"/>
                <w:sz w:val="20"/>
                <w:rtl w:val="1"/>
                <w:szCs w:val="20"/>
              </w:rPr>
              <w:t>לעשות מהר יותר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לפקפק</w:t>
            </w:r>
          </w:p>
        </w:tc>
        <w:tc>
          <w:tcPr>
            <w:tcW w:type="dxa" w:w="3475"/>
          </w:tcPr>
          <w:p>
            <w:pPr>
              <w:bidi w:val="1"/>
            </w:pPr>
            <w:r>
              <w:rPr>
                <w:rFonts w:ascii="Arial" w:hAnsi="Arial" w:cs="Arial"/>
                <w:b w:val="0"/>
                <w:sz w:val="20"/>
                <w:rtl w:val="1"/>
                <w:szCs w:val="20"/>
              </w:rPr>
              <w:t>לא להאמין בקלות, לחשוד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הטיית האישור</w:t>
            </w:r>
          </w:p>
        </w:tc>
        <w:tc>
          <w:tcPr>
            <w:tcW w:type="dxa" w:w="3475"/>
          </w:tcPr>
          <w:p>
            <w:pPr>
              <w:bidi w:val="1"/>
            </w:pPr>
            <w:r>
              <w:rPr>
                <w:rFonts w:ascii="Arial" w:hAnsi="Arial" w:cs="Arial"/>
                <w:b w:val="0"/>
                <w:sz w:val="20"/>
                <w:rtl w:val="1"/>
                <w:szCs w:val="20"/>
              </w:rPr>
              <w:t>הנטייה להאמין למה שמתאים לדעה שכבר יש לנו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קמה לתחייה</w:t>
            </w:r>
          </w:p>
        </w:tc>
        <w:tc>
          <w:tcPr>
            <w:tcW w:type="dxa" w:w="3475"/>
          </w:tcPr>
          <w:p>
            <w:pPr>
              <w:bidi w:val="1"/>
            </w:pPr>
            <w:r>
              <w:rPr>
                <w:rFonts w:ascii="Arial" w:hAnsi="Arial" w:cs="Arial"/>
                <w:b w:val="0"/>
                <w:sz w:val="20"/>
                <w:rtl w:val="1"/>
                <w:szCs w:val="20"/>
              </w:rPr>
              <w:t>חזרה לחיים, חזרה להופיע</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מצדיקה</w:t>
            </w:r>
          </w:p>
        </w:tc>
        <w:tc>
          <w:tcPr>
            <w:tcW w:type="dxa" w:w="3475"/>
          </w:tcPr>
          <w:p>
            <w:pPr>
              <w:bidi w:val="1"/>
            </w:pPr>
            <w:r>
              <w:rPr>
                <w:rFonts w:ascii="Arial" w:hAnsi="Arial" w:cs="Arial"/>
                <w:b w:val="0"/>
                <w:sz w:val="20"/>
                <w:rtl w:val="1"/>
                <w:szCs w:val="20"/>
              </w:rPr>
              <w:t>נותנת סיבה טובה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בלשי האמת: איך מזהים ידיעת כזב?</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בקבוצת השכבה הופיע מכתב מזויף: ״יום ראשון חופש!״ כולם האמינו ושיתפו. ביום ראשון הרבה תלמידים איחרו.</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ידיעת כזב היא מידע שקרי שנראה כמו חדשות. יש שנוצרות בטעות, ויש בכוונה.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אנחנו מאמינים כי הידיעה מעוררת רגש חזק, מגיעה מחברים, ומתאימה למה שאנחנו כבר חושבים.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איך בודקים? מי פרסם? האם יש מקורות נוספים? מה התאריך? האם התמונה אמיתית?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אם שיתפנו בטעות – כותבים: ״התברר שזה לא נכון, סליחה.״</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היה במכתב המזויף?</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זו ידיעת כזב?</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אנחנו מאמינים? (סיבה אחת)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בודקים?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כותבים אם שיתפנו בטעות?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היה כתוב במכתב המזויף?</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שיש מבחן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שיום ראשון יהיה יום חופשי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שיש טיול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שהמורה חולה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מהי ״הטיית האישור״?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אישור מההורים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נטייה להאמין למידע שמתאים לדעה שכבר יש לנו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בדיקה של מקורות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שגיאת כתיב</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איזה כלי בלשי לא מופיע?</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לבדוק מקור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לחפש במקורות נוספים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לבדוק תאריך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לשאול כמה אנשים אהבו את הידיעה</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מומלץ לעשות אם שיתפנו ידיעת כזב בטעות?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למחוק בשקט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לכתוב בקבוצה שזה לא נכון ולהתנצל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להאשים את מי ששלח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לשתף עוד</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קיר אפור או קיר מדבר?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ונדליזם</w:t>
            </w:r>
          </w:p>
        </w:tc>
        <w:tc>
          <w:tcPr>
            <w:tcW w:type="dxa" w:w="3475"/>
          </w:tcPr>
          <w:p>
            <w:pPr>
              <w:bidi w:val="1"/>
            </w:pPr>
            <w:r>
              <w:rPr>
                <w:rFonts w:ascii="Arial" w:hAnsi="Arial" w:cs="Arial"/>
                <w:b w:val="0"/>
                <w:sz w:val="20"/>
                <w:rtl w:val="1"/>
                <w:szCs w:val="20"/>
              </w:rPr>
              <w:t>הרס או קלקול מכוון של רכוש</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שרבוט</w:t>
            </w:r>
          </w:p>
        </w:tc>
        <w:tc>
          <w:tcPr>
            <w:tcW w:type="dxa" w:w="3475"/>
          </w:tcPr>
          <w:p>
            <w:pPr>
              <w:bidi w:val="1"/>
            </w:pPr>
            <w:r>
              <w:rPr>
                <w:rFonts w:ascii="Arial" w:hAnsi="Arial" w:cs="Arial"/>
                <w:b w:val="0"/>
                <w:sz w:val="20"/>
                <w:rtl w:val="1"/>
                <w:szCs w:val="20"/>
              </w:rPr>
              <w:t>ציור או כתב מהיר ולא מסודר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רכוש</w:t>
            </w:r>
          </w:p>
        </w:tc>
        <w:tc>
          <w:tcPr>
            <w:tcW w:type="dxa" w:w="3475"/>
          </w:tcPr>
          <w:p>
            <w:pPr>
              <w:bidi w:val="1"/>
            </w:pPr>
            <w:r>
              <w:rPr>
                <w:rFonts w:ascii="Arial" w:hAnsi="Arial" w:cs="Arial"/>
                <w:b w:val="0"/>
                <w:sz w:val="20"/>
                <w:rtl w:val="1"/>
                <w:szCs w:val="20"/>
              </w:rPr>
              <w:t>דבר ששייך למישהו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גלריה</w:t>
            </w:r>
          </w:p>
        </w:tc>
        <w:tc>
          <w:tcPr>
            <w:tcW w:type="dxa" w:w="3475"/>
          </w:tcPr>
          <w:p>
            <w:pPr>
              <w:bidi w:val="1"/>
            </w:pPr>
            <w:r>
              <w:rPr>
                <w:rFonts w:ascii="Arial" w:hAnsi="Arial" w:cs="Arial"/>
                <w:b w:val="0"/>
                <w:sz w:val="20"/>
                <w:rtl w:val="1"/>
                <w:szCs w:val="20"/>
              </w:rPr>
              <w:t>מקום שבו מציגים יצירות אמנות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להנציח</w:t>
            </w:r>
          </w:p>
        </w:tc>
        <w:tc>
          <w:tcPr>
            <w:tcW w:type="dxa" w:w="3475"/>
          </w:tcPr>
          <w:p>
            <w:pPr>
              <w:bidi w:val="1"/>
            </w:pPr>
            <w:r>
              <w:rPr>
                <w:rFonts w:ascii="Arial" w:hAnsi="Arial" w:cs="Arial"/>
                <w:b w:val="0"/>
                <w:sz w:val="20"/>
                <w:rtl w:val="1"/>
                <w:szCs w:val="20"/>
              </w:rPr>
              <w:t>לשמור את הזיכרון של מישהו או משהו לאורך זמן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להקצות</w:t>
            </w:r>
          </w:p>
        </w:tc>
        <w:tc>
          <w:tcPr>
            <w:tcW w:type="dxa" w:w="3475"/>
          </w:tcPr>
          <w:p>
            <w:pPr>
              <w:bidi w:val="1"/>
            </w:pPr>
            <w:r>
              <w:rPr>
                <w:rFonts w:ascii="Arial" w:hAnsi="Arial" w:cs="Arial"/>
                <w:b w:val="0"/>
                <w:sz w:val="20"/>
                <w:rtl w:val="1"/>
                <w:szCs w:val="20"/>
              </w:rPr>
              <w:t>לקבוע ולתת למטרה מסוימת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במלוא מובן המילה</w:t>
            </w:r>
          </w:p>
        </w:tc>
        <w:tc>
          <w:tcPr>
            <w:tcW w:type="dxa" w:w="3475"/>
          </w:tcPr>
          <w:p>
            <w:pPr>
              <w:bidi w:val="1"/>
            </w:pPr>
            <w:r>
              <w:rPr>
                <w:rFonts w:ascii="Arial" w:hAnsi="Arial" w:cs="Arial"/>
                <w:b w:val="0"/>
                <w:sz w:val="20"/>
                <w:rtl w:val="1"/>
                <w:szCs w:val="20"/>
              </w:rPr>
              <w:t>באופן מלא ואמיתי</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 · נוסח מותאם</w:t>
            </w:r>
          </w:p>
          <w:p>
            <w:pPr>
              <w:bidi w:val="1"/>
            </w:pPr>
            <w:r>
              <w:rPr>
                <w:rFonts w:ascii="Arial" w:hAnsi="Arial" w:cs="Arial"/>
                <w:b/>
                <w:color w:val="C2417A"/>
                <w:sz w:val="20"/>
                <w:rtl w:val="1"/>
                <w:szCs w:val="20"/>
                <w:bCs/>
              </w:rPr>
              <w:t>🎨 קיר אפור או קיר מדבר?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ליד המרכול היה קיר אפור. מישהו צייר עליו לווייתן כחול גדול. אנשים עצרו, צילמו ודיברו.</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יש שאומרים: זה ונדליזם. הקיר שייך למישהו, ומרססים בלי רשות. גם ניקוי עולה כסף.</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הכותבת חושבת: אמנות רחוב שייכת לכולם. היא מגיעה אלינו, בלי כרטיס.</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לדעתה, הגבול הוא רשות וכבוד: ציור בלי רשות או כדי לפגוע – לא בסדר. ציור ברשות ובכבוד – אמנות.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ההצעה שלה: ״קירות פתוחים״ שבהם בני נוער יכולים לצייר באופן חוקי.</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צויר על הקיר?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אומרים המתנגדים?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הכותבת אוהבת אמנות רחוב?</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איפה עובר הגבול לדעתה?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היא מציעה?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צויר על הקיר ליד המרכול?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פרחים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לווייתן כחול ענק עם ילדים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שמות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מפה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מאיזה צד מתחילה הכותבת את הטיעון?</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מהצד שלה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מטענות המתנגדים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מסיפור אישי על אמן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משאלה למנהלת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לפי הכותבת, איפה עובר הגבול?</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ביופי של הציור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ברשות ובכבוד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בגודל הקיר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בצבעים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מציעה הכותבת?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לאסור ציורי קיר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״קירות פתוחים״ חוקיים בליווי אמנים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לצבוע הכול באפור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לקנוס את הציירים</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האם לדעתכם כדאי שבית הספר יקצה קיר שעליו תלמידים יוכלו לצייר באופן חופשי? הביעו עמדה,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חברה לעט מקצה העולם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תפוצות</w:t>
            </w:r>
          </w:p>
        </w:tc>
        <w:tc>
          <w:tcPr>
            <w:tcW w:type="dxa" w:w="3475"/>
          </w:tcPr>
          <w:p>
            <w:pPr>
              <w:bidi w:val="1"/>
            </w:pPr>
            <w:r>
              <w:rPr>
                <w:rFonts w:ascii="Arial" w:hAnsi="Arial" w:cs="Arial"/>
                <w:b w:val="0"/>
                <w:sz w:val="20"/>
                <w:rtl w:val="1"/>
                <w:szCs w:val="20"/>
              </w:rPr>
              <w:t>מקומות בעולם מחוץ לישראל שבהם חיות קהילות יהודיות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קהילה</w:t>
            </w:r>
          </w:p>
        </w:tc>
        <w:tc>
          <w:tcPr>
            <w:tcW w:type="dxa" w:w="3475"/>
          </w:tcPr>
          <w:p>
            <w:pPr>
              <w:bidi w:val="1"/>
            </w:pPr>
            <w:r>
              <w:rPr>
                <w:rFonts w:ascii="Arial" w:hAnsi="Arial" w:cs="Arial"/>
                <w:b w:val="0"/>
                <w:sz w:val="20"/>
                <w:rtl w:val="1"/>
                <w:szCs w:val="20"/>
              </w:rPr>
              <w:t>קבוצת אנשים שחיים יחד וקשורים זה לזה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יוזמה</w:t>
            </w:r>
          </w:p>
        </w:tc>
        <w:tc>
          <w:tcPr>
            <w:tcW w:type="dxa" w:w="3475"/>
          </w:tcPr>
          <w:p>
            <w:pPr>
              <w:bidi w:val="1"/>
            </w:pPr>
            <w:r>
              <w:rPr>
                <w:rFonts w:ascii="Arial" w:hAnsi="Arial" w:cs="Arial"/>
                <w:b w:val="0"/>
                <w:sz w:val="20"/>
                <w:rtl w:val="1"/>
                <w:szCs w:val="20"/>
              </w:rPr>
              <w:t>רעיון שמישהו מתחיל ומוביל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בגובה העיניים</w:t>
            </w:r>
          </w:p>
        </w:tc>
        <w:tc>
          <w:tcPr>
            <w:tcW w:type="dxa" w:w="3475"/>
          </w:tcPr>
          <w:p>
            <w:pPr>
              <w:bidi w:val="1"/>
            </w:pPr>
            <w:r>
              <w:rPr>
                <w:rFonts w:ascii="Arial" w:hAnsi="Arial" w:cs="Arial"/>
                <w:b w:val="0"/>
                <w:sz w:val="20"/>
                <w:rtl w:val="1"/>
                <w:szCs w:val="20"/>
              </w:rPr>
              <w:t>ביחס שווה, בלי שאחד מעל השני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כמובן מאליו</w:t>
            </w:r>
          </w:p>
        </w:tc>
        <w:tc>
          <w:tcPr>
            <w:tcW w:type="dxa" w:w="3475"/>
          </w:tcPr>
          <w:p>
            <w:pPr>
              <w:bidi w:val="1"/>
            </w:pPr>
            <w:r>
              <w:rPr>
                <w:rFonts w:ascii="Arial" w:hAnsi="Arial" w:cs="Arial"/>
                <w:b w:val="0"/>
                <w:sz w:val="20"/>
                <w:rtl w:val="1"/>
                <w:szCs w:val="20"/>
              </w:rPr>
              <w:t>בלי לחשוב שזה מיוחד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הדדי</w:t>
            </w:r>
          </w:p>
        </w:tc>
        <w:tc>
          <w:tcPr>
            <w:tcW w:type="dxa" w:w="3475"/>
          </w:tcPr>
          <w:p>
            <w:pPr>
              <w:bidi w:val="1"/>
            </w:pPr>
            <w:r>
              <w:rPr>
                <w:rFonts w:ascii="Arial" w:hAnsi="Arial" w:cs="Arial"/>
                <w:b w:val="0"/>
                <w:sz w:val="20"/>
                <w:rtl w:val="1"/>
                <w:szCs w:val="20"/>
              </w:rPr>
              <w:t>של שני הצדדים, זה לזה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לחן</w:t>
            </w:r>
          </w:p>
        </w:tc>
        <w:tc>
          <w:tcPr>
            <w:tcW w:type="dxa" w:w="3475"/>
          </w:tcPr>
          <w:p>
            <w:pPr>
              <w:bidi w:val="1"/>
            </w:pPr>
            <w:r>
              <w:rPr>
                <w:rFonts w:ascii="Arial" w:hAnsi="Arial" w:cs="Arial"/>
                <w:b w:val="0"/>
                <w:sz w:val="20"/>
                <w:rtl w:val="1"/>
                <w:szCs w:val="20"/>
              </w:rPr>
              <w:t>מנגינה</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חברה לעט מקצה העולם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נועם, תלמידת ט׳, קיבלה מכתב ממיכאלה, נערה בת 14 מקהילה יהודית בדרום אמריקה. מיכאלה כתבה בעברית – וזה ריגש את נועם.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זה פרויקט של בית הספר: 40 תלמידים מכל צד מתכתבים, ופעם בחודש נפגשים בווידאו.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התלמידים מכאן גילו שהקהילה שם קטנה ופעילה. שם, כל חג הוא החלטה.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הקשר עובד בשני הכיוונים: גם הישראלים למדו – על קהילה, גאווה ואומץ.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בסוף השנה הכינו ספר משותף. נועם ומיכאלה ממשיכות להתכתב.</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מאיפה מיכאלה?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באיזו שפה כתבה מיכאלה?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כמה פעמים נפגשים בווידאו?</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הבין יובל?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הכינו בסוף השנה?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ריגש את נועם במכתב הראשון?</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שהוא היה ארוך</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שמיכאלה כתבה בעברית בשבילה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שהיה בו ציור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שהגיע מהר</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היה חשוב למורה בפרויקט?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שזה יהיה פרויקט של תרומה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מפגש בגובה העיניים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לשפר את הציונים באנגלית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לנסוע לחו״ל</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הבין יובל על החגים?</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שהם משעממים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שכאן הם חופש לכולם ושם כל חג הוא החלטה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שאין חגים בחו״ל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שהם קצרים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הכינו הקבוצות בסוף השנה?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סרט</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ספר משותף על מנהגים משפחתיים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תערוכה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הצגה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שכל תלמיד בישראל צריך להכיר באופן אישי בני נוער מקהילות יהודיות בעולם, ויש הטוענים שזה לא תפקידו של בית הספר.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שאלות שאין להן תשובה בסוף הספר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פילוסופיה</w:t>
            </w:r>
          </w:p>
        </w:tc>
        <w:tc>
          <w:tcPr>
            <w:tcW w:type="dxa" w:w="3475"/>
          </w:tcPr>
          <w:p>
            <w:pPr>
              <w:bidi w:val="1"/>
            </w:pPr>
            <w:r>
              <w:rPr>
                <w:rFonts w:ascii="Arial" w:hAnsi="Arial" w:cs="Arial"/>
                <w:b w:val="0"/>
                <w:sz w:val="20"/>
                <w:rtl w:val="1"/>
                <w:szCs w:val="20"/>
              </w:rPr>
              <w:t>תחום של חשיבה על שאלות גדולות: מה טוב, מה נכון, מי אני</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מנומקת</w:t>
            </w:r>
          </w:p>
        </w:tc>
        <w:tc>
          <w:tcPr>
            <w:tcW w:type="dxa" w:w="3475"/>
          </w:tcPr>
          <w:p>
            <w:pPr>
              <w:bidi w:val="1"/>
            </w:pPr>
            <w:r>
              <w:rPr>
                <w:rFonts w:ascii="Arial" w:hAnsi="Arial" w:cs="Arial"/>
                <w:b w:val="0"/>
                <w:sz w:val="20"/>
                <w:rtl w:val="1"/>
                <w:szCs w:val="20"/>
              </w:rPr>
              <w:t>שיש בה הסבר והוכחה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נחקקה</w:t>
            </w:r>
          </w:p>
        </w:tc>
        <w:tc>
          <w:tcPr>
            <w:tcW w:type="dxa" w:w="3475"/>
          </w:tcPr>
          <w:p>
            <w:pPr>
              <w:bidi w:val="1"/>
            </w:pPr>
            <w:r>
              <w:rPr>
                <w:rFonts w:ascii="Arial" w:hAnsi="Arial" w:cs="Arial"/>
                <w:b w:val="0"/>
                <w:sz w:val="20"/>
                <w:rtl w:val="1"/>
                <w:szCs w:val="20"/>
              </w:rPr>
              <w:t>נחרטה, נכתבה באבן</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אימתי</w:t>
            </w:r>
          </w:p>
        </w:tc>
        <w:tc>
          <w:tcPr>
            <w:tcW w:type="dxa" w:w="3475"/>
          </w:tcPr>
          <w:p>
            <w:pPr>
              <w:bidi w:val="1"/>
            </w:pPr>
            <w:r>
              <w:rPr>
                <w:rFonts w:ascii="Arial" w:hAnsi="Arial" w:cs="Arial"/>
                <w:b w:val="0"/>
                <w:sz w:val="20"/>
                <w:rtl w:val="1"/>
                <w:szCs w:val="20"/>
              </w:rPr>
              <w:t>מתי (בלשון עתיקה)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ניסוי מחשבתי</w:t>
            </w:r>
          </w:p>
        </w:tc>
        <w:tc>
          <w:tcPr>
            <w:tcW w:type="dxa" w:w="3475"/>
          </w:tcPr>
          <w:p>
            <w:pPr>
              <w:bidi w:val="1"/>
            </w:pPr>
            <w:r>
              <w:rPr>
                <w:rFonts w:ascii="Arial" w:hAnsi="Arial" w:cs="Arial"/>
                <w:b w:val="0"/>
                <w:sz w:val="20"/>
                <w:rtl w:val="1"/>
                <w:szCs w:val="20"/>
              </w:rPr>
              <w:t>סיפור דמיוני שעוזר לחשוב על שאלה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להפר</w:t>
            </w:r>
          </w:p>
        </w:tc>
        <w:tc>
          <w:tcPr>
            <w:tcW w:type="dxa" w:w="3475"/>
          </w:tcPr>
          <w:p>
            <w:pPr>
              <w:bidi w:val="1"/>
            </w:pPr>
            <w:r>
              <w:rPr>
                <w:rFonts w:ascii="Arial" w:hAnsi="Arial" w:cs="Arial"/>
                <w:b w:val="0"/>
                <w:sz w:val="20"/>
                <w:rtl w:val="1"/>
                <w:szCs w:val="20"/>
              </w:rPr>
              <w:t>לא לקיים (כלל, הבטחה)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הגון</w:t>
            </w:r>
          </w:p>
        </w:tc>
        <w:tc>
          <w:tcPr>
            <w:tcW w:type="dxa" w:w="3475"/>
          </w:tcPr>
          <w:p>
            <w:pPr>
              <w:bidi w:val="1"/>
            </w:pPr>
            <w:r>
              <w:rPr>
                <w:rFonts w:ascii="Arial" w:hAnsi="Arial" w:cs="Arial"/>
                <w:b w:val="0"/>
                <w:sz w:val="20"/>
                <w:rtl w:val="1"/>
                <w:szCs w:val="20"/>
              </w:rPr>
              <w:t>ישר, הוגן</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 · נוסח מותאם</w:t>
            </w:r>
          </w:p>
          <w:p>
            <w:pPr>
              <w:bidi w:val="1"/>
            </w:pPr>
            <w:r>
              <w:rPr>
                <w:rFonts w:ascii="Arial" w:hAnsi="Arial" w:cs="Arial"/>
                <w:b/>
                <w:color w:val="C2417A"/>
                <w:sz w:val="20"/>
                <w:rtl w:val="1"/>
                <w:szCs w:val="20"/>
                <w:bCs/>
              </w:rPr>
              <w:t>🤔 שאלות שאין להן תשובה בסוף הספר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ילדים קטנים שואלים כל הזמן ״למה?״. פילוסופיה היא האומץ להמשיך לשאול ״למה?״.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לשאלה במתמטיקה יש תשובה אחת. לשאלה פילוסופית – כמו ״האם מותר לשקר?״ – אין תשובה בספר. אבל יש תשובות מנומקות יותר.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רעיון עתיק: ״דע את עצמך״. במסכת אבות: ״אם אין אני לי – מי 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ניסוי מחשבתי: מחליפים בספינה את כל הקרשים. האם זו אותה ספינה? וגם אנחנו משתנים – אז מי אני?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בשיחה פילוסופית לומדים להקשיב, לנמק ולכבד. אין מנצחים.</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שאלה ילדים שואלים הרבה?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האם לשאלה פילוסופית יש תשובה בספר?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כתוב במסכת אבות? (חלק)</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מחליפים בספינה?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לומדים בשיחה פילוסופית?</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מהי פילוסופיה ״במובן הפשוט ביותר״?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לימוד של ספרים עתיקים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האומץ להמשיך לשאול ״למה?״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מקצוע של מבוגרים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מתמטיקה מתקדמת</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מבדיל שאלה פילוסופית משאלה במתמטיקה?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היא קלה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אין לה תשובה אחת שאפשר לבדוק, אבל יש תשובות מנומקות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אין לה תשובה בכלל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היא תמיד על דתות</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על מה שואל ניסוי הספינה?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על 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על זהות – מה הופך משהו (או מישהו) ל״אותו דבר״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על דייגים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על עצים</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לומדים לפי המורה בשיחה פילוסופית?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לנצח בוויכוח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להקשיב, לנמק ולכבד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לשנן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לשתוק</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חוברת 2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2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